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BA" w:rsidRPr="005E734F" w:rsidRDefault="00514BC5" w:rsidP="005E734F">
      <w:pPr>
        <w:pStyle w:val="a3"/>
        <w:widowControl/>
        <w:spacing w:beforeAutospacing="0" w:afterAutospacing="0" w:line="560" w:lineRule="atLeast"/>
        <w:jc w:val="center"/>
        <w:rPr>
          <w:rFonts w:asciiTheme="majorEastAsia" w:eastAsiaTheme="majorEastAsia" w:hAnsiTheme="majorEastAsia" w:cs="宋体"/>
          <w:b/>
          <w:bCs/>
          <w:sz w:val="44"/>
          <w:szCs w:val="44"/>
          <w:shd w:val="clear" w:color="auto" w:fill="FFFFFF"/>
        </w:rPr>
      </w:pPr>
      <w:r w:rsidRPr="005E734F">
        <w:rPr>
          <w:rFonts w:asciiTheme="majorEastAsia" w:eastAsiaTheme="majorEastAsia" w:hAnsiTheme="majorEastAsia" w:cs="宋体" w:hint="eastAsia"/>
          <w:b/>
          <w:bCs/>
          <w:sz w:val="44"/>
          <w:szCs w:val="44"/>
          <w:shd w:val="clear" w:color="auto" w:fill="FFFFFF"/>
        </w:rPr>
        <w:t>同江市住房和城乡建设局</w:t>
      </w:r>
      <w:r w:rsidRPr="005E734F">
        <w:rPr>
          <w:rFonts w:asciiTheme="majorEastAsia" w:eastAsiaTheme="majorEastAsia" w:hAnsiTheme="majorEastAsia" w:cs="宋体" w:hint="eastAsia"/>
          <w:b/>
          <w:bCs/>
          <w:sz w:val="44"/>
          <w:szCs w:val="44"/>
          <w:shd w:val="clear" w:color="auto" w:fill="FFFFFF"/>
        </w:rPr>
        <w:t>2020</w:t>
      </w:r>
      <w:r w:rsidRPr="005E734F">
        <w:rPr>
          <w:rFonts w:asciiTheme="majorEastAsia" w:eastAsiaTheme="majorEastAsia" w:hAnsiTheme="majorEastAsia" w:cs="宋体" w:hint="eastAsia"/>
          <w:b/>
          <w:bCs/>
          <w:sz w:val="44"/>
          <w:szCs w:val="44"/>
          <w:shd w:val="clear" w:color="auto" w:fill="FFFFFF"/>
        </w:rPr>
        <w:t>年政府信息公开工作年度报告</w:t>
      </w:r>
    </w:p>
    <w:p w:rsidR="001C02BA" w:rsidRPr="005E734F" w:rsidRDefault="001C02BA" w:rsidP="005E734F">
      <w:pPr>
        <w:pStyle w:val="a3"/>
        <w:widowControl/>
        <w:spacing w:beforeAutospacing="0" w:afterAutospacing="0" w:line="560" w:lineRule="atLeast"/>
        <w:jc w:val="both"/>
        <w:rPr>
          <w:rFonts w:ascii="宋体" w:eastAsia="宋体" w:hAnsi="宋体" w:cs="宋体"/>
          <w:shd w:val="clear" w:color="auto" w:fill="FFFFFF"/>
        </w:rPr>
      </w:pPr>
      <w:bookmarkStart w:id="0" w:name="_GoBack"/>
      <w:bookmarkEnd w:id="0"/>
    </w:p>
    <w:p w:rsidR="001C02BA" w:rsidRPr="005E734F" w:rsidRDefault="00514BC5" w:rsidP="005E734F">
      <w:pPr>
        <w:pStyle w:val="a3"/>
        <w:widowControl/>
        <w:spacing w:beforeAutospacing="0" w:afterAutospacing="0" w:line="560" w:lineRule="atLeast"/>
        <w:ind w:firstLineChars="200" w:firstLine="640"/>
        <w:jc w:val="both"/>
        <w:rPr>
          <w:rFonts w:ascii="黑体" w:eastAsia="黑体" w:hint="eastAsia"/>
          <w:sz w:val="32"/>
          <w:szCs w:val="32"/>
        </w:rPr>
      </w:pPr>
      <w:r w:rsidRPr="005E734F">
        <w:rPr>
          <w:rFonts w:ascii="黑体" w:eastAsia="黑体" w:hAnsi="宋体" w:cs="宋体" w:hint="eastAsia"/>
          <w:sz w:val="32"/>
          <w:szCs w:val="32"/>
          <w:shd w:val="clear" w:color="auto" w:fill="FFFFFF"/>
        </w:rPr>
        <w:t>一、总体情况</w:t>
      </w:r>
    </w:p>
    <w:p w:rsidR="001C02BA" w:rsidRPr="005E734F" w:rsidRDefault="00514BC5" w:rsidP="005E734F">
      <w:pPr>
        <w:pStyle w:val="a3"/>
        <w:widowControl/>
        <w:spacing w:beforeAutospacing="0" w:afterAutospacing="0" w:line="560" w:lineRule="atLeast"/>
        <w:ind w:firstLine="480"/>
        <w:jc w:val="both"/>
        <w:rPr>
          <w:rFonts w:ascii="仿宋_GB2312" w:eastAsia="仿宋_GB2312" w:hint="eastAsia"/>
          <w:sz w:val="32"/>
          <w:szCs w:val="32"/>
        </w:rPr>
      </w:pPr>
      <w:r w:rsidRPr="005E734F">
        <w:rPr>
          <w:rFonts w:ascii="仿宋_GB2312" w:eastAsia="仿宋_GB2312" w:hAnsi="宋体" w:cs="宋体" w:hint="eastAsia"/>
          <w:sz w:val="32"/>
          <w:szCs w:val="32"/>
          <w:shd w:val="clear" w:color="auto" w:fill="FFFFFF"/>
        </w:rPr>
        <w:t>本报告按照《中华人民共和国政府信息公开条例》《国务院办公厅政府信息与政务公开办公室关于政府信息公开工作年度报告有关事项的通知》（国办公开办函【</w:t>
      </w:r>
      <w:r w:rsidRPr="005E734F">
        <w:rPr>
          <w:rFonts w:ascii="仿宋_GB2312" w:eastAsia="仿宋_GB2312" w:hAnsi="宋体" w:cs="宋体" w:hint="eastAsia"/>
          <w:sz w:val="32"/>
          <w:szCs w:val="32"/>
          <w:shd w:val="clear" w:color="auto" w:fill="FFFFFF"/>
        </w:rPr>
        <w:t>2019</w:t>
      </w:r>
      <w:r w:rsidRPr="005E734F">
        <w:rPr>
          <w:rFonts w:ascii="仿宋_GB2312" w:eastAsia="仿宋_GB2312" w:hAnsi="宋体" w:cs="宋体" w:hint="eastAsia"/>
          <w:sz w:val="32"/>
          <w:szCs w:val="32"/>
          <w:shd w:val="clear" w:color="auto" w:fill="FFFFFF"/>
        </w:rPr>
        <w:t>】</w:t>
      </w:r>
      <w:r w:rsidRPr="005E734F">
        <w:rPr>
          <w:rFonts w:ascii="仿宋_GB2312" w:eastAsia="仿宋_GB2312" w:hAnsi="宋体" w:cs="宋体" w:hint="eastAsia"/>
          <w:sz w:val="32"/>
          <w:szCs w:val="32"/>
          <w:shd w:val="clear" w:color="auto" w:fill="FFFFFF"/>
        </w:rPr>
        <w:t>60</w:t>
      </w:r>
      <w:r w:rsidRPr="005E734F">
        <w:rPr>
          <w:rFonts w:ascii="仿宋_GB2312" w:eastAsia="仿宋_GB2312" w:hAnsi="宋体" w:cs="宋体" w:hint="eastAsia"/>
          <w:sz w:val="32"/>
          <w:szCs w:val="32"/>
          <w:shd w:val="clear" w:color="auto" w:fill="FFFFFF"/>
        </w:rPr>
        <w:t>号）及佳木斯政务公开办工作要求起草。全文包括概述总体情况，主动公开政府信息情况，收到和处理政府信息公开申请情况，政府信息公开行政复议、行政诉讼情况，存在的主要问题及改进情况，其他需要报告的事项共六部分，所列数据统计期限自</w:t>
      </w:r>
      <w:r w:rsidRPr="005E734F">
        <w:rPr>
          <w:rFonts w:ascii="仿宋_GB2312" w:eastAsia="仿宋_GB2312" w:hAnsi="宋体" w:cs="宋体" w:hint="eastAsia"/>
          <w:sz w:val="32"/>
          <w:szCs w:val="32"/>
          <w:shd w:val="clear" w:color="auto" w:fill="FFFFFF"/>
        </w:rPr>
        <w:t>2020</w:t>
      </w:r>
      <w:r w:rsidRPr="005E734F">
        <w:rPr>
          <w:rFonts w:ascii="仿宋_GB2312" w:eastAsia="仿宋_GB2312" w:hAnsi="宋体" w:cs="宋体" w:hint="eastAsia"/>
          <w:sz w:val="32"/>
          <w:szCs w:val="32"/>
          <w:shd w:val="clear" w:color="auto" w:fill="FFFFFF"/>
        </w:rPr>
        <w:t>年</w:t>
      </w:r>
      <w:r w:rsidRPr="005E734F">
        <w:rPr>
          <w:rFonts w:ascii="仿宋_GB2312" w:eastAsia="仿宋_GB2312" w:hAnsi="宋体" w:cs="宋体" w:hint="eastAsia"/>
          <w:sz w:val="32"/>
          <w:szCs w:val="32"/>
          <w:shd w:val="clear" w:color="auto" w:fill="FFFFFF"/>
        </w:rPr>
        <w:t>1</w:t>
      </w:r>
      <w:r w:rsidRPr="005E734F">
        <w:rPr>
          <w:rFonts w:ascii="仿宋_GB2312" w:eastAsia="仿宋_GB2312" w:hAnsi="宋体" w:cs="宋体" w:hint="eastAsia"/>
          <w:sz w:val="32"/>
          <w:szCs w:val="32"/>
          <w:shd w:val="clear" w:color="auto" w:fill="FFFFFF"/>
        </w:rPr>
        <w:t>月</w:t>
      </w:r>
      <w:r w:rsidRPr="005E734F">
        <w:rPr>
          <w:rFonts w:ascii="仿宋_GB2312" w:eastAsia="仿宋_GB2312" w:hAnsi="宋体" w:cs="宋体" w:hint="eastAsia"/>
          <w:sz w:val="32"/>
          <w:szCs w:val="32"/>
          <w:shd w:val="clear" w:color="auto" w:fill="FFFFFF"/>
        </w:rPr>
        <w:t>1</w:t>
      </w:r>
      <w:r w:rsidRPr="005E734F">
        <w:rPr>
          <w:rFonts w:ascii="仿宋_GB2312" w:eastAsia="仿宋_GB2312" w:hAnsi="宋体" w:cs="宋体" w:hint="eastAsia"/>
          <w:sz w:val="32"/>
          <w:szCs w:val="32"/>
          <w:shd w:val="clear" w:color="auto" w:fill="FFFFFF"/>
        </w:rPr>
        <w:t>日起，至</w:t>
      </w:r>
      <w:r w:rsidRPr="005E734F">
        <w:rPr>
          <w:rFonts w:ascii="仿宋_GB2312" w:eastAsia="仿宋_GB2312" w:hAnsi="宋体" w:cs="宋体" w:hint="eastAsia"/>
          <w:sz w:val="32"/>
          <w:szCs w:val="32"/>
          <w:shd w:val="clear" w:color="auto" w:fill="FFFFFF"/>
        </w:rPr>
        <w:t>2020</w:t>
      </w:r>
      <w:r w:rsidRPr="005E734F">
        <w:rPr>
          <w:rFonts w:ascii="仿宋_GB2312" w:eastAsia="仿宋_GB2312" w:hAnsi="宋体" w:cs="宋体" w:hint="eastAsia"/>
          <w:sz w:val="32"/>
          <w:szCs w:val="32"/>
          <w:shd w:val="clear" w:color="auto" w:fill="FFFFFF"/>
        </w:rPr>
        <w:t>年</w:t>
      </w:r>
      <w:r w:rsidRPr="005E734F">
        <w:rPr>
          <w:rFonts w:ascii="仿宋_GB2312" w:eastAsia="仿宋_GB2312" w:hAnsi="宋体" w:cs="宋体" w:hint="eastAsia"/>
          <w:sz w:val="32"/>
          <w:szCs w:val="32"/>
          <w:shd w:val="clear" w:color="auto" w:fill="FFFFFF"/>
        </w:rPr>
        <w:t>12</w:t>
      </w:r>
      <w:r w:rsidRPr="005E734F">
        <w:rPr>
          <w:rFonts w:ascii="仿宋_GB2312" w:eastAsia="仿宋_GB2312" w:hAnsi="宋体" w:cs="宋体" w:hint="eastAsia"/>
          <w:sz w:val="32"/>
          <w:szCs w:val="32"/>
          <w:shd w:val="clear" w:color="auto" w:fill="FFFFFF"/>
        </w:rPr>
        <w:t>月</w:t>
      </w:r>
      <w:r w:rsidRPr="005E734F">
        <w:rPr>
          <w:rFonts w:ascii="仿宋_GB2312" w:eastAsia="仿宋_GB2312" w:hAnsi="宋体" w:cs="宋体" w:hint="eastAsia"/>
          <w:sz w:val="32"/>
          <w:szCs w:val="32"/>
          <w:shd w:val="clear" w:color="auto" w:fill="FFFFFF"/>
        </w:rPr>
        <w:t>31</w:t>
      </w:r>
      <w:r w:rsidRPr="005E734F">
        <w:rPr>
          <w:rFonts w:ascii="仿宋_GB2312" w:eastAsia="仿宋_GB2312" w:hAnsi="宋体" w:cs="宋体" w:hint="eastAsia"/>
          <w:sz w:val="32"/>
          <w:szCs w:val="32"/>
          <w:shd w:val="clear" w:color="auto" w:fill="FFFFFF"/>
        </w:rPr>
        <w:t>日止。</w:t>
      </w:r>
      <w:r w:rsidRPr="005E734F">
        <w:rPr>
          <w:rFonts w:ascii="仿宋_GB2312" w:eastAsia="仿宋_GB2312" w:hAnsi="宋体" w:cs="宋体" w:hint="eastAsia"/>
          <w:sz w:val="32"/>
          <w:szCs w:val="32"/>
          <w:shd w:val="clear" w:color="auto" w:fill="FFFFFF"/>
        </w:rPr>
        <w:t>如对本报告有疑问，请与同江市住建局办公室联系（办公地址：大直路</w:t>
      </w:r>
      <w:r w:rsidRPr="005E734F">
        <w:rPr>
          <w:rFonts w:ascii="仿宋_GB2312" w:eastAsia="仿宋_GB2312" w:hAnsi="宋体" w:cs="宋体" w:hint="eastAsia"/>
          <w:sz w:val="32"/>
          <w:szCs w:val="32"/>
          <w:shd w:val="clear" w:color="auto" w:fill="FFFFFF"/>
        </w:rPr>
        <w:t>83</w:t>
      </w:r>
      <w:r w:rsidRPr="005E734F">
        <w:rPr>
          <w:rFonts w:ascii="仿宋_GB2312" w:eastAsia="仿宋_GB2312" w:hAnsi="宋体" w:cs="宋体" w:hint="eastAsia"/>
          <w:sz w:val="32"/>
          <w:szCs w:val="32"/>
          <w:shd w:val="clear" w:color="auto" w:fill="FFFFFF"/>
        </w:rPr>
        <w:t>号，联系电话：</w:t>
      </w:r>
      <w:r w:rsidRPr="005E734F">
        <w:rPr>
          <w:rFonts w:ascii="仿宋_GB2312" w:eastAsia="仿宋_GB2312" w:hAnsi="宋体" w:cs="宋体" w:hint="eastAsia"/>
          <w:sz w:val="32"/>
          <w:szCs w:val="32"/>
          <w:shd w:val="clear" w:color="auto" w:fill="FFFFFF"/>
        </w:rPr>
        <w:t>0454-2906813</w:t>
      </w:r>
      <w:r w:rsidRPr="005E734F">
        <w:rPr>
          <w:rFonts w:ascii="仿宋_GB2312" w:eastAsia="仿宋_GB2312" w:hAnsi="宋体" w:cs="宋体" w:hint="eastAsia"/>
          <w:sz w:val="32"/>
          <w:szCs w:val="32"/>
          <w:shd w:val="clear" w:color="auto" w:fill="FFFFFF"/>
        </w:rPr>
        <w:t>）。</w:t>
      </w:r>
    </w:p>
    <w:p w:rsidR="001C02BA" w:rsidRPr="005E734F" w:rsidRDefault="00514BC5" w:rsidP="005E734F">
      <w:pPr>
        <w:pStyle w:val="a3"/>
        <w:widowControl/>
        <w:spacing w:beforeAutospacing="0" w:afterAutospacing="0" w:line="560" w:lineRule="atLeast"/>
        <w:ind w:firstLine="480"/>
        <w:jc w:val="both"/>
        <w:rPr>
          <w:rFonts w:ascii="仿宋_GB2312" w:eastAsia="仿宋_GB2312" w:hint="eastAsia"/>
          <w:sz w:val="32"/>
          <w:szCs w:val="32"/>
        </w:rPr>
      </w:pPr>
      <w:r w:rsidRPr="005E734F">
        <w:rPr>
          <w:rFonts w:ascii="仿宋_GB2312" w:eastAsia="仿宋_GB2312" w:hAnsi="宋体" w:cs="宋体" w:hint="eastAsia"/>
          <w:sz w:val="32"/>
          <w:szCs w:val="32"/>
          <w:shd w:val="clear" w:color="auto" w:fill="FFFFFF"/>
        </w:rPr>
        <w:t>2020</w:t>
      </w:r>
      <w:r w:rsidRPr="005E734F">
        <w:rPr>
          <w:rFonts w:ascii="仿宋_GB2312" w:eastAsia="仿宋_GB2312" w:hAnsi="宋体" w:cs="宋体" w:hint="eastAsia"/>
          <w:sz w:val="32"/>
          <w:szCs w:val="32"/>
          <w:shd w:val="clear" w:color="auto" w:fill="FFFFFF"/>
        </w:rPr>
        <w:t>年，住建局根据市委、市政府的部署安排，</w:t>
      </w:r>
      <w:r w:rsidRPr="005E734F">
        <w:rPr>
          <w:rFonts w:ascii="仿宋_GB2312" w:eastAsia="仿宋_GB2312" w:hAnsi="宋体" w:cs="宋体" w:hint="eastAsia"/>
          <w:sz w:val="32"/>
          <w:szCs w:val="32"/>
          <w:shd w:val="clear" w:color="auto" w:fill="FFFFFF"/>
        </w:rPr>
        <w:t>扎实开展政府信息公开工作，牢牢掌控网络意识形态主导权，积极利用社会媒体、门户网站开展政府信息公开工作。</w:t>
      </w:r>
      <w:r w:rsidRPr="005E734F">
        <w:rPr>
          <w:rFonts w:ascii="仿宋_GB2312" w:eastAsia="仿宋_GB2312" w:hAnsi="宋体" w:cs="宋体" w:hint="eastAsia"/>
          <w:sz w:val="32"/>
          <w:szCs w:val="32"/>
          <w:shd w:val="clear" w:color="auto" w:fill="FFFFFF"/>
        </w:rPr>
        <w:t>认真贯彻落实政务公开主动性，政务公开准确性、做到“依法公开、真实公正、注重实效、有利监督”。在同江政府门户网站上更新了本单位的主要职责和内设机构、政务服务事项、信息公开目录等</w:t>
      </w:r>
      <w:r w:rsidRPr="005E734F">
        <w:rPr>
          <w:rFonts w:ascii="仿宋_GB2312" w:eastAsia="仿宋_GB2312" w:hAnsi="宋体" w:cs="宋体" w:hint="eastAsia"/>
          <w:sz w:val="32"/>
          <w:szCs w:val="32"/>
          <w:shd w:val="clear" w:color="auto" w:fill="FFFFFF"/>
        </w:rPr>
        <w:t>109</w:t>
      </w:r>
      <w:r w:rsidRPr="005E734F">
        <w:rPr>
          <w:rFonts w:ascii="仿宋_GB2312" w:eastAsia="仿宋_GB2312" w:hAnsi="宋体" w:cs="宋体" w:hint="eastAsia"/>
          <w:sz w:val="32"/>
          <w:szCs w:val="32"/>
          <w:shd w:val="clear" w:color="auto" w:fill="FFFFFF"/>
        </w:rPr>
        <w:t>条信息，提高工作透明度和群众监督力度。</w:t>
      </w:r>
    </w:p>
    <w:p w:rsidR="001C02BA" w:rsidRPr="005E734F" w:rsidRDefault="00514BC5" w:rsidP="005E734F">
      <w:pPr>
        <w:pStyle w:val="a3"/>
        <w:widowControl/>
        <w:spacing w:beforeAutospacing="0" w:afterAutospacing="0" w:line="560" w:lineRule="atLeast"/>
        <w:ind w:firstLine="256"/>
        <w:jc w:val="both"/>
        <w:rPr>
          <w:rFonts w:ascii="黑体" w:eastAsia="黑体" w:hint="eastAsia"/>
          <w:sz w:val="32"/>
          <w:szCs w:val="32"/>
        </w:rPr>
      </w:pPr>
      <w:r w:rsidRPr="005E734F">
        <w:rPr>
          <w:rFonts w:ascii="黑体" w:eastAsia="黑体" w:hAnsi="宋体" w:cs="宋体" w:hint="eastAsia"/>
          <w:sz w:val="32"/>
          <w:szCs w:val="32"/>
          <w:shd w:val="clear" w:color="auto" w:fill="FFFFFF"/>
        </w:rPr>
        <w:t>二、主动公开政府信息情况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67"/>
        <w:gridCol w:w="2268"/>
        <w:gridCol w:w="2268"/>
        <w:gridCol w:w="2268"/>
      </w:tblGrid>
      <w:tr w:rsidR="001C02BA" w:rsidRPr="005E734F">
        <w:trPr>
          <w:jc w:val="center"/>
        </w:trPr>
        <w:tc>
          <w:tcPr>
            <w:tcW w:w="2265" w:type="dxa"/>
            <w:gridSpan w:val="4"/>
            <w:shd w:val="clear" w:color="auto" w:fill="C5D9F1"/>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lastRenderedPageBreak/>
              <w:t>第二十条</w:t>
            </w:r>
            <w:r w:rsidRPr="005E734F">
              <w:rPr>
                <w:rFonts w:asciiTheme="minorEastAsia" w:hAnsiTheme="minorEastAsia" w:cs="宋体" w:hint="eastAsia"/>
                <w:sz w:val="22"/>
                <w:szCs w:val="22"/>
              </w:rPr>
              <w:t>第（一）项</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信息内容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本年新制作数量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本年新公开数量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对外公开总数量</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规章</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规范性文件</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2265" w:type="dxa"/>
            <w:gridSpan w:val="4"/>
            <w:shd w:val="clear" w:color="auto" w:fill="C5D9F1"/>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第二十条第（五）项</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信息内容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上一年项目数量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本年增</w:t>
            </w:r>
            <w:r w:rsidRPr="005E734F">
              <w:rPr>
                <w:rFonts w:asciiTheme="minorEastAsia" w:hAnsiTheme="minorEastAsia" w:cs="宋体" w:hint="eastAsia"/>
                <w:sz w:val="22"/>
                <w:szCs w:val="22"/>
              </w:rPr>
              <w:t>/</w:t>
            </w:r>
            <w:r w:rsidRPr="005E734F">
              <w:rPr>
                <w:rFonts w:asciiTheme="minorEastAsia" w:hAnsiTheme="minorEastAsia" w:cs="宋体" w:hint="eastAsia"/>
                <w:sz w:val="22"/>
                <w:szCs w:val="22"/>
              </w:rPr>
              <w:t>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处理决定数量</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行政许可</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6</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+21</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26</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其他对外管理服务事项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+30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64</w:t>
            </w:r>
          </w:p>
        </w:tc>
      </w:tr>
      <w:tr w:rsidR="001C02BA" w:rsidRPr="005E734F">
        <w:trPr>
          <w:jc w:val="center"/>
        </w:trPr>
        <w:tc>
          <w:tcPr>
            <w:tcW w:w="2265" w:type="dxa"/>
            <w:gridSpan w:val="4"/>
            <w:shd w:val="clear" w:color="auto" w:fill="C5D9F1"/>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第二十条第（六）项</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信息内容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上一年项目数量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本年增</w:t>
            </w:r>
            <w:r w:rsidRPr="005E734F">
              <w:rPr>
                <w:rFonts w:asciiTheme="minorEastAsia" w:hAnsiTheme="minorEastAsia" w:cs="宋体" w:hint="eastAsia"/>
                <w:sz w:val="22"/>
                <w:szCs w:val="22"/>
              </w:rPr>
              <w:t>/</w:t>
            </w:r>
            <w:r w:rsidRPr="005E734F">
              <w:rPr>
                <w:rFonts w:asciiTheme="minorEastAsia" w:hAnsiTheme="minorEastAsia" w:cs="宋体" w:hint="eastAsia"/>
                <w:sz w:val="22"/>
                <w:szCs w:val="22"/>
              </w:rPr>
              <w:t>减</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处理决定数量</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行政处罚</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+23</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行政强制</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2265" w:type="dxa"/>
            <w:gridSpan w:val="4"/>
            <w:shd w:val="clear" w:color="auto" w:fill="C5D9F1"/>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第二十条第（八）项</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信息内容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上一年项目数量</w:t>
            </w:r>
          </w:p>
        </w:tc>
        <w:tc>
          <w:tcPr>
            <w:tcW w:w="2265"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本年增</w:t>
            </w:r>
            <w:r w:rsidRPr="005E734F">
              <w:rPr>
                <w:rFonts w:asciiTheme="minorEastAsia" w:hAnsiTheme="minorEastAsia" w:cs="宋体" w:hint="eastAsia"/>
                <w:sz w:val="22"/>
                <w:szCs w:val="22"/>
              </w:rPr>
              <w:t>/</w:t>
            </w:r>
            <w:r w:rsidRPr="005E734F">
              <w:rPr>
                <w:rFonts w:asciiTheme="minorEastAsia" w:hAnsiTheme="minorEastAsia" w:cs="宋体" w:hint="eastAsia"/>
                <w:sz w:val="22"/>
                <w:szCs w:val="22"/>
              </w:rPr>
              <w:t>减</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行政事业性收费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1</w:t>
            </w:r>
          </w:p>
        </w:tc>
        <w:tc>
          <w:tcPr>
            <w:tcW w:w="2265"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2265" w:type="dxa"/>
            <w:gridSpan w:val="4"/>
            <w:shd w:val="clear" w:color="auto" w:fill="C5D9F1"/>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第二十条第（九）项</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信息内容</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采购项目数量</w:t>
            </w:r>
          </w:p>
        </w:tc>
        <w:tc>
          <w:tcPr>
            <w:tcW w:w="2265"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proofErr w:type="gramStart"/>
            <w:r w:rsidRPr="005E734F">
              <w:rPr>
                <w:rFonts w:asciiTheme="minorEastAsia" w:hAnsiTheme="minorEastAsia" w:cs="宋体" w:hint="eastAsia"/>
                <w:sz w:val="22"/>
                <w:szCs w:val="22"/>
              </w:rPr>
              <w:t>采购总</w:t>
            </w:r>
            <w:proofErr w:type="gramEnd"/>
            <w:r w:rsidRPr="005E734F">
              <w:rPr>
                <w:rFonts w:asciiTheme="minorEastAsia" w:hAnsiTheme="minorEastAsia" w:cs="宋体" w:hint="eastAsia"/>
                <w:sz w:val="22"/>
                <w:szCs w:val="22"/>
              </w:rPr>
              <w:t>金额</w:t>
            </w:r>
          </w:p>
        </w:tc>
      </w:tr>
      <w:tr w:rsidR="001C02BA" w:rsidRPr="005E734F">
        <w:trPr>
          <w:jc w:val="center"/>
        </w:trPr>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政府集中采购</w:t>
            </w:r>
          </w:p>
        </w:tc>
        <w:tc>
          <w:tcPr>
            <w:tcW w:w="2265"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1</w:t>
            </w:r>
          </w:p>
        </w:tc>
        <w:tc>
          <w:tcPr>
            <w:tcW w:w="2265"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113800.00</w:t>
            </w:r>
          </w:p>
        </w:tc>
      </w:tr>
    </w:tbl>
    <w:p w:rsidR="001C02BA" w:rsidRPr="005E734F" w:rsidRDefault="00514BC5" w:rsidP="005E734F">
      <w:pPr>
        <w:pStyle w:val="a3"/>
        <w:widowControl/>
        <w:spacing w:beforeAutospacing="0" w:afterAutospacing="0" w:line="560" w:lineRule="atLeast"/>
        <w:jc w:val="both"/>
        <w:rPr>
          <w:rFonts w:ascii="黑体" w:eastAsia="黑体" w:hAnsiTheme="minorEastAsia" w:hint="eastAsia"/>
          <w:sz w:val="32"/>
          <w:szCs w:val="32"/>
        </w:rPr>
      </w:pPr>
      <w:r w:rsidRPr="005E734F">
        <w:rPr>
          <w:rFonts w:ascii="黑体" w:eastAsia="黑体" w:hAnsiTheme="minorEastAsia" w:cs="宋体" w:hint="eastAsia"/>
          <w:sz w:val="32"/>
          <w:szCs w:val="32"/>
          <w:shd w:val="clear" w:color="auto" w:fill="FFFFFF"/>
        </w:rPr>
        <w:t>三、收到和处理政府信息公开申请情况</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2"/>
        <w:gridCol w:w="751"/>
        <w:gridCol w:w="2840"/>
        <w:gridCol w:w="691"/>
        <w:gridCol w:w="691"/>
        <w:gridCol w:w="691"/>
        <w:gridCol w:w="691"/>
        <w:gridCol w:w="691"/>
        <w:gridCol w:w="736"/>
        <w:gridCol w:w="721"/>
      </w:tblGrid>
      <w:tr w:rsidR="001C02BA" w:rsidRPr="005E734F">
        <w:trPr>
          <w:jc w:val="center"/>
        </w:trPr>
        <w:tc>
          <w:tcPr>
            <w:tcW w:w="4275" w:type="dxa"/>
            <w:gridSpan w:val="3"/>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（本列数据的勾</w:t>
            </w:r>
            <w:proofErr w:type="gramStart"/>
            <w:r w:rsidRPr="005E734F">
              <w:rPr>
                <w:rFonts w:asciiTheme="minorEastAsia" w:hAnsiTheme="minorEastAsia" w:cs="宋体" w:hint="eastAsia"/>
                <w:sz w:val="22"/>
                <w:szCs w:val="22"/>
              </w:rPr>
              <w:t>稽</w:t>
            </w:r>
            <w:proofErr w:type="gramEnd"/>
            <w:r w:rsidRPr="005E734F">
              <w:rPr>
                <w:rFonts w:asciiTheme="minorEastAsia" w:hAnsiTheme="minorEastAsia" w:cs="宋体" w:hint="eastAsia"/>
                <w:sz w:val="22"/>
                <w:szCs w:val="22"/>
              </w:rPr>
              <w:t>关系为：第一项加第二项之和，等于第三项加第四项之和）</w:t>
            </w:r>
          </w:p>
        </w:tc>
        <w:tc>
          <w:tcPr>
            <w:tcW w:w="4905" w:type="dxa"/>
            <w:gridSpan w:val="7"/>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申请人情况</w:t>
            </w:r>
          </w:p>
        </w:tc>
      </w:tr>
      <w:tr w:rsidR="001C02BA" w:rsidRPr="005E734F">
        <w:trPr>
          <w:jc w:val="center"/>
        </w:trPr>
        <w:tc>
          <w:tcPr>
            <w:tcW w:w="4275" w:type="dxa"/>
            <w:gridSpan w:val="3"/>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9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自然人</w:t>
            </w:r>
          </w:p>
        </w:tc>
        <w:tc>
          <w:tcPr>
            <w:tcW w:w="3495" w:type="dxa"/>
            <w:gridSpan w:val="5"/>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法人或其他组织</w:t>
            </w:r>
          </w:p>
        </w:tc>
        <w:tc>
          <w:tcPr>
            <w:tcW w:w="69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总计</w:t>
            </w:r>
          </w:p>
        </w:tc>
      </w:tr>
      <w:tr w:rsidR="001C02BA" w:rsidRPr="005E734F">
        <w:trPr>
          <w:jc w:val="center"/>
        </w:trPr>
        <w:tc>
          <w:tcPr>
            <w:tcW w:w="4275" w:type="dxa"/>
            <w:gridSpan w:val="3"/>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商业企业</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科研机构</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社会公益组织</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法律服务机构</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其他</w:t>
            </w:r>
          </w:p>
        </w:tc>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r>
      <w:tr w:rsidR="001C02BA" w:rsidRPr="005E734F">
        <w:trPr>
          <w:jc w:val="center"/>
        </w:trPr>
        <w:tc>
          <w:tcPr>
            <w:tcW w:w="4275" w:type="dxa"/>
            <w:gridSpan w:val="3"/>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一、本年新收政府信息公开申请数量</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4275" w:type="dxa"/>
            <w:gridSpan w:val="3"/>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lastRenderedPageBreak/>
              <w:t>二、上年结转政府信息公开申请数量</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三、本年度办理结果</w:t>
            </w:r>
          </w:p>
        </w:tc>
        <w:tc>
          <w:tcPr>
            <w:tcW w:w="3570"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（一）予以公开</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3570"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（二）部分公开（区分处理的，只记这一情形，不计其他情形）</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（三）不予</w:t>
            </w:r>
          </w:p>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公开</w:t>
            </w: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1.</w:t>
            </w:r>
            <w:r w:rsidRPr="005E734F">
              <w:rPr>
                <w:rFonts w:asciiTheme="minorEastAsia" w:hAnsiTheme="minorEastAsia" w:cs="宋体" w:hint="eastAsia"/>
                <w:sz w:val="22"/>
                <w:szCs w:val="22"/>
              </w:rPr>
              <w:t>属于国家秘密</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2.</w:t>
            </w:r>
            <w:r w:rsidRPr="005E734F">
              <w:rPr>
                <w:rFonts w:asciiTheme="minorEastAsia" w:hAnsiTheme="minorEastAsia" w:cs="宋体" w:hint="eastAsia"/>
                <w:sz w:val="22"/>
                <w:szCs w:val="22"/>
              </w:rPr>
              <w:t>其他法律行政法规禁止公开</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3.</w:t>
            </w:r>
            <w:r w:rsidRPr="005E734F">
              <w:rPr>
                <w:rFonts w:asciiTheme="minorEastAsia" w:hAnsiTheme="minorEastAsia" w:cs="宋体" w:hint="eastAsia"/>
                <w:sz w:val="22"/>
                <w:szCs w:val="22"/>
              </w:rPr>
              <w:t>危及“三安全</w:t>
            </w:r>
            <w:proofErr w:type="gramStart"/>
            <w:r w:rsidRPr="005E734F">
              <w:rPr>
                <w:rFonts w:asciiTheme="minorEastAsia" w:hAnsiTheme="minorEastAsia" w:cs="宋体" w:hint="eastAsia"/>
                <w:sz w:val="22"/>
                <w:szCs w:val="22"/>
              </w:rPr>
              <w:t>一</w:t>
            </w:r>
            <w:proofErr w:type="gramEnd"/>
            <w:r w:rsidRPr="005E734F">
              <w:rPr>
                <w:rFonts w:asciiTheme="minorEastAsia" w:hAnsiTheme="minorEastAsia" w:cs="宋体" w:hint="eastAsia"/>
                <w:sz w:val="22"/>
                <w:szCs w:val="22"/>
              </w:rPr>
              <w:t>稳定”</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4.</w:t>
            </w:r>
            <w:r w:rsidRPr="005E734F">
              <w:rPr>
                <w:rFonts w:asciiTheme="minorEastAsia" w:hAnsiTheme="minorEastAsia" w:cs="宋体" w:hint="eastAsia"/>
                <w:sz w:val="22"/>
                <w:szCs w:val="22"/>
              </w:rPr>
              <w:t>保护第三方合法权益</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5.</w:t>
            </w:r>
            <w:r w:rsidRPr="005E734F">
              <w:rPr>
                <w:rFonts w:asciiTheme="minorEastAsia" w:hAnsiTheme="minorEastAsia" w:cs="宋体" w:hint="eastAsia"/>
                <w:sz w:val="22"/>
                <w:szCs w:val="22"/>
              </w:rPr>
              <w:t>属于三类内部事务信息</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6.</w:t>
            </w:r>
            <w:r w:rsidRPr="005E734F">
              <w:rPr>
                <w:rFonts w:asciiTheme="minorEastAsia" w:hAnsiTheme="minorEastAsia" w:cs="宋体" w:hint="eastAsia"/>
                <w:sz w:val="22"/>
                <w:szCs w:val="22"/>
              </w:rPr>
              <w:t>属于四类过程性信息</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7.</w:t>
            </w:r>
            <w:r w:rsidRPr="005E734F">
              <w:rPr>
                <w:rFonts w:asciiTheme="minorEastAsia" w:hAnsiTheme="minorEastAsia" w:cs="宋体" w:hint="eastAsia"/>
                <w:sz w:val="22"/>
                <w:szCs w:val="22"/>
              </w:rPr>
              <w:t>属于行政执法案卷</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8.</w:t>
            </w:r>
            <w:r w:rsidRPr="005E734F">
              <w:rPr>
                <w:rFonts w:asciiTheme="minorEastAsia" w:hAnsiTheme="minorEastAsia" w:cs="宋体" w:hint="eastAsia"/>
                <w:sz w:val="22"/>
                <w:szCs w:val="22"/>
              </w:rPr>
              <w:t>属于行政查询事项</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（四）无法提供</w:t>
            </w: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1.</w:t>
            </w:r>
            <w:r w:rsidRPr="005E734F">
              <w:rPr>
                <w:rFonts w:asciiTheme="minorEastAsia" w:hAnsiTheme="minorEastAsia" w:cs="宋体" w:hint="eastAsia"/>
                <w:sz w:val="22"/>
                <w:szCs w:val="22"/>
              </w:rPr>
              <w:t>本机关不掌握相关政府信息</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2.</w:t>
            </w:r>
            <w:r w:rsidRPr="005E734F">
              <w:rPr>
                <w:rFonts w:asciiTheme="minorEastAsia" w:hAnsiTheme="minorEastAsia" w:cs="宋体" w:hint="eastAsia"/>
                <w:sz w:val="22"/>
                <w:szCs w:val="22"/>
              </w:rPr>
              <w:t>没有现成信息需要另行制作</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3.</w:t>
            </w:r>
            <w:r w:rsidRPr="005E734F">
              <w:rPr>
                <w:rFonts w:asciiTheme="minorEastAsia" w:hAnsiTheme="minorEastAsia" w:cs="宋体" w:hint="eastAsia"/>
                <w:sz w:val="22"/>
                <w:szCs w:val="22"/>
              </w:rPr>
              <w:t>补正后申请内容仍不明确</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val="restart"/>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（五）</w:t>
            </w:r>
            <w:proofErr w:type="gramStart"/>
            <w:r w:rsidRPr="005E734F">
              <w:rPr>
                <w:rFonts w:asciiTheme="minorEastAsia" w:hAnsiTheme="minorEastAsia" w:cs="宋体" w:hint="eastAsia"/>
                <w:sz w:val="22"/>
                <w:szCs w:val="22"/>
              </w:rPr>
              <w:t>不予处理</w:t>
            </w:r>
            <w:proofErr w:type="gramEnd"/>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1.</w:t>
            </w:r>
            <w:r w:rsidRPr="005E734F">
              <w:rPr>
                <w:rFonts w:asciiTheme="minorEastAsia" w:hAnsiTheme="minorEastAsia" w:cs="宋体" w:hint="eastAsia"/>
                <w:sz w:val="22"/>
                <w:szCs w:val="22"/>
              </w:rPr>
              <w:t>信访举报投诉类申请</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2.</w:t>
            </w:r>
            <w:r w:rsidRPr="005E734F">
              <w:rPr>
                <w:rFonts w:asciiTheme="minorEastAsia" w:hAnsiTheme="minorEastAsia" w:cs="宋体" w:hint="eastAsia"/>
                <w:sz w:val="22"/>
                <w:szCs w:val="22"/>
              </w:rPr>
              <w:t>重复申请</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3.</w:t>
            </w:r>
            <w:r w:rsidRPr="005E734F">
              <w:rPr>
                <w:rFonts w:asciiTheme="minorEastAsia" w:hAnsiTheme="minorEastAsia" w:cs="宋体" w:hint="eastAsia"/>
                <w:sz w:val="22"/>
                <w:szCs w:val="22"/>
              </w:rPr>
              <w:t>要求提供公开出版物</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4.</w:t>
            </w:r>
            <w:r w:rsidRPr="005E734F">
              <w:rPr>
                <w:rFonts w:asciiTheme="minorEastAsia" w:hAnsiTheme="minorEastAsia" w:cs="宋体" w:hint="eastAsia"/>
                <w:sz w:val="22"/>
                <w:szCs w:val="22"/>
              </w:rPr>
              <w:t>无正当理由大量反复申请</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75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282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5.</w:t>
            </w:r>
            <w:r w:rsidRPr="005E734F">
              <w:rPr>
                <w:rFonts w:asciiTheme="minorEastAsia" w:hAnsiTheme="minorEastAsia" w:cs="宋体" w:hint="eastAsia"/>
                <w:sz w:val="22"/>
                <w:szCs w:val="22"/>
              </w:rPr>
              <w:t>要求行政机关确认或重新出具已获取信息</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3570"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（六）其他处理</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690" w:type="dxa"/>
            <w:vMerge/>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3570" w:type="dxa"/>
            <w:gridSpan w:val="2"/>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（七）总计</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r w:rsidR="001C02BA" w:rsidRPr="005E734F">
        <w:trPr>
          <w:jc w:val="center"/>
        </w:trPr>
        <w:tc>
          <w:tcPr>
            <w:tcW w:w="4275" w:type="dxa"/>
            <w:gridSpan w:val="3"/>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textAlignment w:val="center"/>
              <w:rPr>
                <w:rFonts w:asciiTheme="minorEastAsia" w:hAnsiTheme="minorEastAsia" w:hint="eastAsia"/>
                <w:sz w:val="22"/>
                <w:szCs w:val="22"/>
              </w:rPr>
            </w:pPr>
            <w:r w:rsidRPr="005E734F">
              <w:rPr>
                <w:rFonts w:asciiTheme="minorEastAsia" w:hAnsiTheme="minorEastAsia" w:cs="宋体" w:hint="eastAsia"/>
                <w:sz w:val="22"/>
                <w:szCs w:val="22"/>
              </w:rPr>
              <w:t>四、结转下年度继续办理</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90" w:type="dxa"/>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bl>
    <w:p w:rsidR="001C02BA" w:rsidRPr="005E734F" w:rsidRDefault="00514BC5" w:rsidP="005E734F">
      <w:pPr>
        <w:pStyle w:val="a3"/>
        <w:widowControl/>
        <w:spacing w:beforeAutospacing="0" w:afterAutospacing="0" w:line="560" w:lineRule="atLeast"/>
        <w:jc w:val="both"/>
        <w:rPr>
          <w:rFonts w:ascii="黑体" w:eastAsia="黑体" w:hAnsiTheme="minorEastAsia" w:hint="eastAsia"/>
          <w:sz w:val="32"/>
          <w:szCs w:val="32"/>
        </w:rPr>
      </w:pPr>
      <w:r w:rsidRPr="005E734F">
        <w:rPr>
          <w:rFonts w:ascii="黑体" w:eastAsia="黑体" w:hAnsiTheme="minorEastAsia" w:cs="宋体" w:hint="eastAsia"/>
          <w:sz w:val="32"/>
          <w:szCs w:val="32"/>
          <w:shd w:val="clear" w:color="auto" w:fill="FFFFFF"/>
        </w:rPr>
        <w:t>四、政府信息公开行政复议、行政诉讼情况</w:t>
      </w:r>
    </w:p>
    <w:tbl>
      <w:tblPr>
        <w:tblW w:w="9450" w:type="dxa"/>
        <w:jc w:val="center"/>
        <w:tblCellMar>
          <w:top w:w="15" w:type="dxa"/>
          <w:left w:w="15" w:type="dxa"/>
          <w:bottom w:w="15" w:type="dxa"/>
          <w:right w:w="15" w:type="dxa"/>
        </w:tblCellMar>
        <w:tblLook w:val="04A0"/>
      </w:tblPr>
      <w:tblGrid>
        <w:gridCol w:w="630"/>
        <w:gridCol w:w="630"/>
        <w:gridCol w:w="630"/>
        <w:gridCol w:w="630"/>
        <w:gridCol w:w="630"/>
        <w:gridCol w:w="630"/>
        <w:gridCol w:w="630"/>
        <w:gridCol w:w="630"/>
        <w:gridCol w:w="630"/>
        <w:gridCol w:w="630"/>
        <w:gridCol w:w="630"/>
        <w:gridCol w:w="630"/>
        <w:gridCol w:w="630"/>
        <w:gridCol w:w="630"/>
        <w:gridCol w:w="630"/>
      </w:tblGrid>
      <w:tr w:rsidR="001C02BA" w:rsidRPr="005E734F">
        <w:trPr>
          <w:jc w:val="center"/>
        </w:trPr>
        <w:tc>
          <w:tcPr>
            <w:tcW w:w="315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行政复议</w:t>
            </w:r>
          </w:p>
        </w:tc>
        <w:tc>
          <w:tcPr>
            <w:tcW w:w="6300"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行政诉讼</w:t>
            </w:r>
          </w:p>
        </w:tc>
      </w:tr>
      <w:tr w:rsidR="001C02BA" w:rsidRPr="005E734F">
        <w:trPr>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结果维持</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结果纠正</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其他结果</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尚未审结</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总计</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未经复议直接起诉</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复议后起诉</w:t>
            </w:r>
          </w:p>
        </w:tc>
      </w:tr>
      <w:tr w:rsidR="001C02BA" w:rsidRPr="005E734F">
        <w:trPr>
          <w:jc w:val="center"/>
        </w:trPr>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1C02BA" w:rsidP="005E734F">
            <w:pPr>
              <w:spacing w:line="560" w:lineRule="atLeast"/>
              <w:rPr>
                <w:rFonts w:asciiTheme="minorEastAsia" w:hAnsiTheme="minorEastAsia" w:hint="eastAsia"/>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结果维持</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结果纠正</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其他结果</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尚未审结</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总计</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结果维持</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结果纠正</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其他结果</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尚未审结</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textAlignment w:val="center"/>
              <w:rPr>
                <w:rFonts w:asciiTheme="minorEastAsia" w:hAnsiTheme="minorEastAsia" w:hint="eastAsia"/>
                <w:sz w:val="22"/>
                <w:szCs w:val="22"/>
              </w:rPr>
            </w:pPr>
            <w:r w:rsidRPr="005E734F">
              <w:rPr>
                <w:rFonts w:asciiTheme="minorEastAsia" w:hAnsiTheme="minorEastAsia" w:cs="宋体" w:hint="eastAsia"/>
                <w:sz w:val="22"/>
                <w:szCs w:val="22"/>
              </w:rPr>
              <w:t>总计</w:t>
            </w:r>
          </w:p>
        </w:tc>
      </w:tr>
      <w:tr w:rsidR="001C02BA" w:rsidRPr="005E734F">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C02BA" w:rsidRPr="005E734F" w:rsidRDefault="00514BC5" w:rsidP="005E734F">
            <w:pPr>
              <w:pStyle w:val="a3"/>
              <w:widowControl/>
              <w:spacing w:beforeAutospacing="0" w:afterAutospacing="0" w:line="560" w:lineRule="atLeast"/>
              <w:jc w:val="center"/>
              <w:rPr>
                <w:rFonts w:asciiTheme="minorEastAsia" w:hAnsiTheme="minorEastAsia" w:hint="eastAsia"/>
                <w:sz w:val="22"/>
                <w:szCs w:val="22"/>
              </w:rPr>
            </w:pPr>
            <w:r w:rsidRPr="005E734F">
              <w:rPr>
                <w:rFonts w:asciiTheme="minorEastAsia" w:hAnsiTheme="minorEastAsia" w:cs="宋体" w:hint="eastAsia"/>
                <w:sz w:val="22"/>
                <w:szCs w:val="22"/>
              </w:rPr>
              <w:t>0</w:t>
            </w:r>
          </w:p>
        </w:tc>
      </w:tr>
    </w:tbl>
    <w:p w:rsidR="001C02BA" w:rsidRPr="005E734F" w:rsidRDefault="00514BC5" w:rsidP="005E734F">
      <w:pPr>
        <w:pStyle w:val="a3"/>
        <w:widowControl/>
        <w:spacing w:beforeAutospacing="0" w:afterAutospacing="0" w:line="560" w:lineRule="atLeast"/>
        <w:jc w:val="both"/>
        <w:rPr>
          <w:rFonts w:ascii="黑体" w:eastAsia="黑体" w:hint="eastAsia"/>
          <w:sz w:val="32"/>
          <w:szCs w:val="32"/>
        </w:rPr>
      </w:pPr>
      <w:r w:rsidRPr="005E734F">
        <w:rPr>
          <w:rFonts w:ascii="黑体" w:eastAsia="黑体" w:hAnsi="宋体" w:cs="宋体" w:hint="eastAsia"/>
          <w:sz w:val="32"/>
          <w:szCs w:val="32"/>
          <w:shd w:val="clear" w:color="auto" w:fill="FFFFFF"/>
        </w:rPr>
        <w:t>五、存在的主要问题及改进情况</w:t>
      </w:r>
    </w:p>
    <w:p w:rsidR="001C02BA" w:rsidRPr="005E734F" w:rsidRDefault="00514BC5" w:rsidP="005E734F">
      <w:pPr>
        <w:pStyle w:val="a3"/>
        <w:widowControl/>
        <w:spacing w:beforeAutospacing="0" w:afterAutospacing="0" w:line="560" w:lineRule="atLeast"/>
        <w:ind w:firstLine="480"/>
        <w:jc w:val="both"/>
        <w:rPr>
          <w:rFonts w:ascii="仿宋_GB2312" w:eastAsia="仿宋_GB2312" w:hint="eastAsia"/>
          <w:sz w:val="32"/>
          <w:szCs w:val="32"/>
        </w:rPr>
      </w:pPr>
      <w:r w:rsidRPr="005E734F">
        <w:rPr>
          <w:rFonts w:ascii="仿宋_GB2312" w:eastAsia="仿宋_GB2312" w:hAnsi="宋体" w:cs="宋体" w:hint="eastAsia"/>
          <w:sz w:val="32"/>
          <w:szCs w:val="32"/>
          <w:shd w:val="clear" w:color="auto" w:fill="FFFFFF"/>
        </w:rPr>
        <w:t>我局推行政务公开工作虽然取得了一定的成效，但还是存在一些问题：</w:t>
      </w:r>
      <w:r w:rsidRPr="005E734F">
        <w:rPr>
          <w:rFonts w:ascii="仿宋_GB2312" w:eastAsia="仿宋_GB2312" w:hAnsi="宋体" w:cs="宋体" w:hint="eastAsia"/>
          <w:sz w:val="32"/>
          <w:szCs w:val="32"/>
          <w:shd w:val="clear" w:color="auto" w:fill="FFFFFF"/>
        </w:rPr>
        <w:t>(</w:t>
      </w:r>
      <w:proofErr w:type="gramStart"/>
      <w:r w:rsidRPr="005E734F">
        <w:rPr>
          <w:rFonts w:ascii="仿宋_GB2312" w:eastAsia="仿宋_GB2312" w:hAnsi="宋体" w:cs="宋体" w:hint="eastAsia"/>
          <w:sz w:val="32"/>
          <w:szCs w:val="32"/>
          <w:shd w:val="clear" w:color="auto" w:fill="FFFFFF"/>
        </w:rPr>
        <w:t>一</w:t>
      </w:r>
      <w:proofErr w:type="gramEnd"/>
      <w:r w:rsidRPr="005E734F">
        <w:rPr>
          <w:rFonts w:ascii="仿宋_GB2312" w:eastAsia="仿宋_GB2312" w:hAnsi="宋体" w:cs="宋体" w:hint="eastAsia"/>
          <w:sz w:val="32"/>
          <w:szCs w:val="32"/>
          <w:shd w:val="clear" w:color="auto" w:fill="FFFFFF"/>
        </w:rPr>
        <w:t>)</w:t>
      </w:r>
      <w:r w:rsidRPr="005E734F">
        <w:rPr>
          <w:rFonts w:ascii="仿宋_GB2312" w:eastAsia="仿宋_GB2312" w:hAnsi="宋体" w:cs="宋体" w:hint="eastAsia"/>
          <w:sz w:val="32"/>
          <w:szCs w:val="32"/>
          <w:shd w:val="clear" w:color="auto" w:fill="FFFFFF"/>
        </w:rPr>
        <w:t>部分干部职工对政务公开工作重要性认识不够到位。（二）信息更新还不够及时，公开质量有待提高。（三）政务公开工作力量薄弱，队伍建设还需加强。</w:t>
      </w:r>
    </w:p>
    <w:p w:rsidR="001C02BA" w:rsidRPr="005E734F" w:rsidRDefault="00514BC5" w:rsidP="005E734F">
      <w:pPr>
        <w:pStyle w:val="a3"/>
        <w:widowControl/>
        <w:spacing w:beforeAutospacing="0" w:afterAutospacing="0" w:line="560" w:lineRule="atLeast"/>
        <w:ind w:firstLine="480"/>
        <w:jc w:val="both"/>
        <w:rPr>
          <w:rFonts w:ascii="仿宋_GB2312" w:eastAsia="仿宋_GB2312" w:hint="eastAsia"/>
          <w:sz w:val="32"/>
          <w:szCs w:val="32"/>
        </w:rPr>
      </w:pPr>
      <w:r w:rsidRPr="005E734F">
        <w:rPr>
          <w:rFonts w:ascii="仿宋_GB2312" w:eastAsia="仿宋_GB2312" w:hAnsi="宋体" w:cs="宋体" w:hint="eastAsia"/>
          <w:sz w:val="32"/>
          <w:szCs w:val="32"/>
          <w:shd w:val="clear" w:color="auto" w:fill="FFFFFF"/>
        </w:rPr>
        <w:t>2021</w:t>
      </w:r>
      <w:r w:rsidRPr="005E734F">
        <w:rPr>
          <w:rFonts w:ascii="仿宋_GB2312" w:eastAsia="仿宋_GB2312" w:hAnsi="宋体" w:cs="宋体" w:hint="eastAsia"/>
          <w:sz w:val="32"/>
          <w:szCs w:val="32"/>
          <w:shd w:val="clear" w:color="auto" w:fill="FFFFFF"/>
        </w:rPr>
        <w:t>年，我们将做好以下两项工作：</w:t>
      </w:r>
      <w:r w:rsidRPr="005E734F">
        <w:rPr>
          <w:rFonts w:ascii="仿宋_GB2312" w:eastAsia="仿宋_GB2312" w:hAnsi="宋体" w:cs="宋体" w:hint="eastAsia"/>
          <w:sz w:val="32"/>
          <w:szCs w:val="32"/>
          <w:shd w:val="clear" w:color="auto" w:fill="FFFFFF"/>
        </w:rPr>
        <w:t>一是</w:t>
      </w:r>
      <w:r w:rsidRPr="005E734F">
        <w:rPr>
          <w:rFonts w:ascii="仿宋_GB2312" w:eastAsia="仿宋_GB2312" w:hAnsi="宋体" w:cs="宋体" w:hint="eastAsia"/>
          <w:sz w:val="32"/>
          <w:szCs w:val="32"/>
          <w:shd w:val="clear" w:color="auto" w:fill="FFFFFF"/>
        </w:rPr>
        <w:t>进一步加大培训力度提升业务水平。开展政务信息公开业务培训，不断提高政务信息工作人员的综合素质，增强处理信息的能力，提高信息质量，确保我局政务信息公开工作顺利开展；</w:t>
      </w:r>
      <w:r w:rsidRPr="005E734F">
        <w:rPr>
          <w:rFonts w:ascii="仿宋_GB2312" w:eastAsia="仿宋_GB2312" w:hAnsi="宋体" w:cs="宋体" w:hint="eastAsia"/>
          <w:sz w:val="32"/>
          <w:szCs w:val="32"/>
          <w:shd w:val="clear" w:color="auto" w:fill="FFFFFF"/>
        </w:rPr>
        <w:t>二是</w:t>
      </w:r>
      <w:r w:rsidRPr="005E734F">
        <w:rPr>
          <w:rFonts w:ascii="仿宋_GB2312" w:eastAsia="仿宋_GB2312" w:hAnsi="宋体" w:cs="宋体" w:hint="eastAsia"/>
          <w:sz w:val="32"/>
          <w:szCs w:val="32"/>
          <w:shd w:val="clear" w:color="auto" w:fill="FFFFFF"/>
        </w:rPr>
        <w:t>认真梳理充实公开内容。我局将进一步梳理政务信息，及时完善更新主动公开的政务信息目录，保证公开信息的完整性和准确性。同时要及时总结政务公开实践中积累的好做法和新鲜经验，充分发挥其作用，不断提高政务公开工作的质量和水平。</w:t>
      </w:r>
    </w:p>
    <w:p w:rsidR="001C02BA" w:rsidRPr="005E734F" w:rsidRDefault="00514BC5" w:rsidP="005E734F">
      <w:pPr>
        <w:pStyle w:val="a3"/>
        <w:widowControl/>
        <w:spacing w:beforeAutospacing="0" w:afterAutospacing="0" w:line="560" w:lineRule="atLeast"/>
        <w:jc w:val="both"/>
        <w:rPr>
          <w:rFonts w:ascii="黑体" w:eastAsia="黑体" w:hint="eastAsia"/>
          <w:sz w:val="32"/>
          <w:szCs w:val="32"/>
        </w:rPr>
      </w:pPr>
      <w:r w:rsidRPr="005E734F">
        <w:rPr>
          <w:rFonts w:ascii="黑体" w:eastAsia="黑体" w:hAnsi="宋体" w:cs="宋体" w:hint="eastAsia"/>
          <w:sz w:val="32"/>
          <w:szCs w:val="32"/>
          <w:shd w:val="clear" w:color="auto" w:fill="FFFFFF"/>
        </w:rPr>
        <w:lastRenderedPageBreak/>
        <w:t>六、其他需要报告的事项</w:t>
      </w:r>
    </w:p>
    <w:p w:rsidR="001C02BA" w:rsidRPr="005E734F" w:rsidRDefault="00514BC5" w:rsidP="005E734F">
      <w:pPr>
        <w:pStyle w:val="a3"/>
        <w:widowControl/>
        <w:spacing w:beforeAutospacing="0" w:afterAutospacing="0" w:line="560" w:lineRule="atLeast"/>
        <w:ind w:firstLine="480"/>
        <w:jc w:val="both"/>
        <w:rPr>
          <w:rFonts w:ascii="仿宋_GB2312" w:eastAsia="仿宋_GB2312" w:hint="eastAsia"/>
          <w:sz w:val="32"/>
          <w:szCs w:val="32"/>
        </w:rPr>
      </w:pPr>
      <w:r w:rsidRPr="005E734F">
        <w:rPr>
          <w:rFonts w:ascii="仿宋_GB2312" w:eastAsia="仿宋_GB2312" w:hAnsi="宋体" w:cs="宋体" w:hint="eastAsia"/>
          <w:sz w:val="32"/>
          <w:szCs w:val="32"/>
          <w:shd w:val="clear" w:color="auto" w:fill="FFFFFF"/>
        </w:rPr>
        <w:t>无</w:t>
      </w:r>
      <w:r w:rsidRPr="005E734F">
        <w:rPr>
          <w:rFonts w:ascii="宋体" w:eastAsia="仿宋_GB2312" w:hAnsi="宋体" w:cs="宋体" w:hint="eastAsia"/>
          <w:sz w:val="32"/>
          <w:szCs w:val="32"/>
          <w:shd w:val="clear" w:color="auto" w:fill="FFFFFF"/>
        </w:rPr>
        <w:t>              </w:t>
      </w:r>
    </w:p>
    <w:p w:rsidR="001C02BA" w:rsidRPr="005E734F" w:rsidRDefault="001C02BA" w:rsidP="005E734F">
      <w:pPr>
        <w:spacing w:line="560" w:lineRule="atLeast"/>
      </w:pPr>
    </w:p>
    <w:sectPr w:rsidR="001C02BA" w:rsidRPr="005E734F" w:rsidSect="001C02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C5" w:rsidRDefault="00514BC5" w:rsidP="005E734F">
      <w:r>
        <w:separator/>
      </w:r>
    </w:p>
  </w:endnote>
  <w:endnote w:type="continuationSeparator" w:id="0">
    <w:p w:rsidR="00514BC5" w:rsidRDefault="00514BC5" w:rsidP="005E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C5" w:rsidRDefault="00514BC5" w:rsidP="005E734F">
      <w:r>
        <w:separator/>
      </w:r>
    </w:p>
  </w:footnote>
  <w:footnote w:type="continuationSeparator" w:id="0">
    <w:p w:rsidR="00514BC5" w:rsidRDefault="00514BC5" w:rsidP="005E7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rsidP="005E734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4F" w:rsidRDefault="005E734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E8686E"/>
    <w:rsid w:val="001C02BA"/>
    <w:rsid w:val="00514BC5"/>
    <w:rsid w:val="005E734F"/>
    <w:rsid w:val="01F04F1D"/>
    <w:rsid w:val="034B352F"/>
    <w:rsid w:val="0686622C"/>
    <w:rsid w:val="118F7A9C"/>
    <w:rsid w:val="137610EA"/>
    <w:rsid w:val="224B0AE1"/>
    <w:rsid w:val="24C2225C"/>
    <w:rsid w:val="29F81D5D"/>
    <w:rsid w:val="2E0E2F88"/>
    <w:rsid w:val="2F3610B8"/>
    <w:rsid w:val="34E8686E"/>
    <w:rsid w:val="368B1D9D"/>
    <w:rsid w:val="39C329C6"/>
    <w:rsid w:val="4ACF3014"/>
    <w:rsid w:val="4B5E38DD"/>
    <w:rsid w:val="4C9968C6"/>
    <w:rsid w:val="75E21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BA"/>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1C02BA"/>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02BA"/>
    <w:pPr>
      <w:spacing w:beforeAutospacing="1" w:afterAutospacing="1"/>
      <w:jc w:val="left"/>
    </w:pPr>
    <w:rPr>
      <w:rFonts w:cs="Times New Roman"/>
      <w:kern w:val="0"/>
      <w:sz w:val="24"/>
    </w:rPr>
  </w:style>
  <w:style w:type="paragraph" w:styleId="a4">
    <w:name w:val="header"/>
    <w:basedOn w:val="a"/>
    <w:link w:val="Char"/>
    <w:rsid w:val="005E7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734F"/>
    <w:rPr>
      <w:rFonts w:asciiTheme="minorHAnsi" w:eastAsiaTheme="minorEastAsia" w:hAnsiTheme="minorHAnsi" w:cstheme="minorBidi"/>
      <w:kern w:val="2"/>
      <w:sz w:val="18"/>
      <w:szCs w:val="18"/>
    </w:rPr>
  </w:style>
  <w:style w:type="paragraph" w:styleId="a5">
    <w:name w:val="footer"/>
    <w:basedOn w:val="a"/>
    <w:link w:val="Char0"/>
    <w:rsid w:val="005E734F"/>
    <w:pPr>
      <w:tabs>
        <w:tab w:val="center" w:pos="4153"/>
        <w:tab w:val="right" w:pos="8306"/>
      </w:tabs>
      <w:snapToGrid w:val="0"/>
      <w:jc w:val="left"/>
    </w:pPr>
    <w:rPr>
      <w:sz w:val="18"/>
      <w:szCs w:val="18"/>
    </w:rPr>
  </w:style>
  <w:style w:type="character" w:customStyle="1" w:styleId="Char0">
    <w:name w:val="页脚 Char"/>
    <w:basedOn w:val="a0"/>
    <w:link w:val="a5"/>
    <w:rsid w:val="005E73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318</Words>
  <Characters>1815</Characters>
  <Application>Microsoft Office Word</Application>
  <DocSecurity>0</DocSecurity>
  <Lines>15</Lines>
  <Paragraphs>4</Paragraphs>
  <ScaleCrop>false</ScaleCrop>
  <Company>China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admin</cp:lastModifiedBy>
  <cp:revision>2</cp:revision>
  <dcterms:created xsi:type="dcterms:W3CDTF">2021-01-27T08:04:00Z</dcterms:created>
  <dcterms:modified xsi:type="dcterms:W3CDTF">2021-01-28T01:39:00Z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