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同江市农村集体新增资源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实施细则</w:t>
      </w:r>
    </w:p>
    <w:p>
      <w:pPr>
        <w:pStyle w:val="11"/>
        <w:spacing w:line="560" w:lineRule="exact"/>
        <w:jc w:val="center"/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（试行）</w:t>
      </w: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政策解读</w:t>
      </w:r>
    </w:p>
    <w:p>
      <w:pPr>
        <w:spacing w:line="600" w:lineRule="exact"/>
        <w:rPr>
          <w:rFonts w:hint="default" w:ascii="Times New Roman" w:hAnsi="Times New Roman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明确农村集体资产资源的所有权、管理权、经营权归属，合理开发和有效利用资产资源，及时纠正和解决农村集体资源管理中存在的突出矛盾和问题，不断发展壮大村级集体经济实力，切实维护各股份经济合作社股东经济利益和财产权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由市农业农村局牵头，组织编制了《同江市农村集体新增资源实施细则（试行）》（以下简称《细则》），现将制定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细则有关情况解释如下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及意义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巩固土地确权和集体产权制度改革工作成果，充分发挥新增耕地作为集体经济组织机动地的主导作用，建立产权清晰、管理规范、流转顺畅、保护严格的机动地运营机制，通过出台规范性文件强化管理，健全和完善农村集体机动地管理制度，壮大村集体经济，积极推进乡村振兴战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:lang w:eastAsia="zh-CN"/>
          <w14:textFill>
            <w14:solidFill>
              <w14:schemeClr w14:val="tx1"/>
            </w14:solidFill>
          </w14:textFill>
        </w:rPr>
        <w:t>细则出台的依据</w:t>
      </w:r>
    </w:p>
    <w:p>
      <w:pPr>
        <w:pStyle w:val="11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国家农村土地确权和集体产权制度改革有关文件精神，依据《物权法》《土地承包法》《合同法》《中共中央国务院关于稳步推进农村集体产权制度改革的意见》《农业部关于进一步加强农村集体资金资产资源管理指导的意见》《佳木斯市发展壮大集体经济三年规划（2018-2020）》《佳木斯市清理合同、化解不良债务、新增资源收费工作实施方案》等法律政策规定按照市委、市政府“清化收”工作要求，结合我市实际，特制定本实施意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:lang w:val="en-US" w:eastAsia="zh-CN"/>
          <w14:textFill>
            <w14:solidFill>
              <w14:schemeClr w14:val="tx1"/>
            </w14:solidFill>
          </w14:textFill>
        </w:rPr>
        <w:t>实施细则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14:textFill>
            <w14:solidFill>
              <w14:schemeClr w14:val="tx1"/>
            </w14:solidFill>
          </w14:textFill>
        </w:rPr>
        <w:t>内容</w:t>
      </w:r>
    </w:p>
    <w:p>
      <w:pPr>
        <w:pStyle w:val="6"/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细则共二十三条，由市农业农村局负责解释，自公布之日起实施。集体资产、资源属于全体股东所有,任何人不得无偿占有。保障集体经济组织成员享有对集体资产、资源的占有权、收益权。在全市村集体经济组织或股份经济合作社整体实施、压茬进行、重点推进。加强资产资源经营管理或将资产、资源转化为资本，发展村级产业,规范和完善集体新增资源管理的新模式,真正赋予集体成员更多财产权利。实现集体经营、民主管理、民主决策,股份经济合作社成立后保证按股分红,促进农村集体经济健康发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u w:val="none" w:color="000000"/>
          <w:lang w:eastAsia="zh-CN"/>
          <w14:textFill>
            <w14:solidFill>
              <w14:schemeClr w14:val="tx1"/>
            </w14:solidFill>
          </w14:textFill>
        </w:rPr>
        <w:t>四、主要政策解读</w:t>
      </w:r>
    </w:p>
    <w:p>
      <w:pPr>
        <w:pStyle w:val="11"/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未经批准开荒的新增集体耕地要加强管理，合理有偿使用；对清理出的草原、“四荒”等资源，纳入集体资源管理，区别不同情况，实行有偿使用。全面贯彻落实权责明确、经营高效、管理民主、监督到位的机动地管理体制和长效机制，以未承包到户的新增耕地为管理重点，以发包新增耕地收益归本集体经济组织全体成员共有为主要措施，盘活农村集体资源性资产，增加土地存量，实现资产保值增值，发展壮大集体经济。</w:t>
      </w:r>
    </w:p>
    <w:p>
      <w:pPr>
        <w:pStyle w:val="11"/>
        <w:widowControl/>
        <w:spacing w:line="560" w:lineRule="exac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spacing w:line="560" w:lineRule="exac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wordWrap w:val="0"/>
        <w:spacing w:line="560" w:lineRule="exact"/>
        <w:jc w:val="righ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同江市农业农村局</w:t>
      </w: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11"/>
        <w:widowControl/>
        <w:wordWrap w:val="0"/>
        <w:spacing w:line="560" w:lineRule="exact"/>
        <w:jc w:val="righ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2019年7月1日</w:t>
      </w: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sectPr>
      <w:footerReference r:id="rId3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2948"/>
    <w:rsid w:val="17C03C15"/>
    <w:rsid w:val="1A05005E"/>
    <w:rsid w:val="3F5F5066"/>
    <w:rsid w:val="41783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rPr>
      <w:rFonts w:ascii="Times New Roman" w:hAnsi="Times New Roman" w:cs="Times New Roman"/>
      <w:sz w:val="24"/>
      <w:szCs w:val="20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p0"/>
    <w:basedOn w:val="1"/>
    <w:qFormat/>
    <w:uiPriority w:val="99"/>
    <w:rPr>
      <w:rFonts w:ascii="Times New Roman" w:hAnsi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李磊</cp:lastModifiedBy>
  <cp:lastPrinted>2019-06-28T10:39:00Z</cp:lastPrinted>
  <dcterms:modified xsi:type="dcterms:W3CDTF">2019-07-08T01:04:43Z</dcterms:modified>
  <dc:title>关于同江市农村集体新增资源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