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bookmarkStart w:id="0" w:name="_GoBack"/>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36"/>
          <w:szCs w:val="36"/>
          <w:bdr w:val="none" w:color="auto" w:sz="0" w:space="0"/>
          <w:shd w:val="clear" w:fill="FFFFFF"/>
        </w:rPr>
        <w:t>中华人民共和国专利法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根据2008年12月27日第十一届全国人民代表大会常务委员会第六次会议《关于修改〈中华人民共和国专利法〉的决定》第三次修正）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第一条　为了保护专利权人的合法权益，鼓励发明创造，推动发明创造的应用，提高创新能力，促进科学技术进步和经济社会发展，制定本法。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第二条　本法所称的发明创造是指发明、实用新型和外观设计。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发明，是指对产品、方法或者其改进所提出的新的技术方案。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实用新型，是指对产品的形状、构造或者其结合所提出的适于实用的新的技术方案。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外观设计，是指对产品的形状、图案或者其结合以及色彩与形状、图案的结合所作出的富有美感并适于工业应用的新设计。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第三条　国务院专利行政部门负责管理全国的专利工作；统一受理和审查专利申请，依法授予专利权。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省、自治区、直辖市人民政府管理专利工作的部门负责本行政区域内的专利管理工作。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第四条　申请专利的发明创造涉及国家安全或者重大利益需要保密的，按照国家有关规定办理。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第五条　对违反法律、社会公德或者妨害公共利益的发明创造，不授予专利权。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对违反法律、行政法规的规定获取或者利用遗传资源，并依赖该遗传资源完成的发明创造，不授予专利权。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第六条　执行本单位的任务或者主要是利用本单位的物质技术条件所完成的发明创造为职务发明创造。职务发明创造申请专利的权利属于该单位；申请被批准后，该单位为专利权人。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非职务发明创造，申请专利的权利属于发明人或者设计人；申请被批准后，该发明人或者设计人为专利权人。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利用本单位的物质技术条件所完成的发明创造，单位与发明人或者设计人订有合同，对申请专利的权利和专利权的归属作出约定的，从其约定。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第七条　对发明人或者设计人的非职务发明创造专利申请，任何单位或者个人不得压制。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两个以上的申请人分别就同样的发明创造申请专利的，专利权授予最先申请的人。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第十条　专利申请权和专利权可以转让。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中国单位或者个人向外国人、外国企业或者外国其他组织转让专利申请权或者专利权的，应当依照有关法律、行政法规的规定办理手续。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转让专利申请权或者专利权的，当事人应当订立书面合同，并向国务院专利行政部门登记，由国务院专利行政部门予以公告。专利申请权或者专利权的转让自登记之日起生效。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外观设计专利权被授予后，任何单位或者个人未经专利权人许可，都不得实施其专利，即不得为生产经营目的制造、许诺销售、销售、进口其外观设计专利产品。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第十二条　任何单位或者个人实施他人专利的，应当与专利权人订立实施许可合同，向专利权人支付专利使用费。被许可人无权允许合同规定以外的任何单位或者个人实施该专利。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第十三条　发明专利申请公布后，申请人可以要求实施其发明的单位或者个人支付适当的费用。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第十五条　专利申请权或者专利权的共有人对权利的行使有约定的，从其约定。没有约定的，共有人可以单独实施或者以普通许可方式许可他人实施该专利；许可他人实施该专利的，收取的使用费应当在共有人之间分配。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除前款规定的情形外，行使共有的专利申请权或者专利权应当取得全体共有人的同意。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第十六条　被授予专利权的单位应当对职务发明创造的发明人或者设计人给予奖励；发明创造专利实施后，根据其推广应用的范围和取得的经济效益，对发明人或者设计人给予合理的报酬。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第十七条　发明人或者设计人有权在专利文件中写明自己是发明人或者设计人。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专利权人有权在其专利产品或者该产品的包装上标明专利标识。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第十八条　在中国没有经常居所或者营业所的外国人、外国企业或者外国其他组织在中国申请专利的，依照其所属国同中国签订的协议或者共同参加的国际条约，或者依照互惠原则，根据本法办理。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第十九条　在中国没有经常居所或者营业所的外国人、外国企业或者外国其他组织在中国申请专利和办理其他专利事务的，应当委托依法设立的专利代理机构办理。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中国单位或者个人在国内申请专利和办理其他专利事务的，可以委托依法设立的专利代理机构办理。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第二十条　任何单位或者个人将在中国完成的发明或者实用新型向外国申请专利的，应当事先报经国务院专利行政部门进行保密审查。保密审查的程序、期限等按照国务院的规定执行。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中国单位或者个人可以根据中华人民共和国参加的有关国际条约提出专利国际申请。申请人提出专利国际申请的，应当遵守前款规定。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国务院专利行政部门依照中华人民共和国参加的有关国际条约、本法和国务院有关规定处理专利国际申请。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对违反本条第一款规定向外国申请专利的发明或者实用新型，在中国申请专利的，不授予专利权。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第二十一条　国务院专利行政部门及其专利复审委员会应当按照客观、公正、准确、及时的要求，依法处理有关专利的申请和请求。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国务院专利行政部门应当完整、准确、及时发布专利信息，定期出版专利公报。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在专利申请公布或者公告前，国务院专利行政部门的工作人员及有关人员对其内容负有保密责任。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第二章　授予专利权的条件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第二十二条　授予专利权的发明和实用新型，应当具备新颖性、创造性和实用性。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创造性，是指与现有技术相比，该发明具有突出的实质性特点和显著的进步，该实用新型具有实质性特点和进步。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实用性，是指该发明或者实用新型能够制造或者使用，并且能够产生积极效果。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本法所称现有技术，是指申请日以前在国内外为公众所知的技术。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第二十三条　授予专利权的外观设计，应当不属于现有设计；也没有任何单位或者个人就同样的外观设计在申请日以前向国务院专利行政部门提出过申请，并记载在申请日以后公告的专利文件中。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授予专利权的外观设计与现有设计或者现有设计特征的组合相比，应当具有明显区别。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授予专利权的外观设计不得与他人在申请日以前已经取得的合法权利相冲突。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本法所称现有设计，是指申请日以前在国内外为公众所知的设计。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第二十四条　申请专利的发明创造在申请日以前六个月内，有下列情形之一的，不丧失新颖性：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（一）在中国政府主办或者承认的国际展览会上首次展出的；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（二）在规定的学术会议或者技术会议上首次发表的；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（三）他人未经申请人同意而泄露其内容的。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第二十五条　对下列各项，不授予专利权：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（一）科学发现；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（二）智力活动的规则和方法；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（三）疾病的诊断和治疗方法；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（四）动物和植物品种；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（五）用原子核变换方法获得的物质；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（六）对平面印刷品的图案、色彩或者二者的结合作出的主要起标识作用的设计。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对前款第（四）项所列产品的生产方法，可以依照本法规定授予专利权。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第三章　专利的申请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第二十六条　申请发明或者实用新型专利的，应当提交请求书、说明书及其摘要和权利要求书等文件。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请求书应当写明发明或者实用新型的名称，发明人的姓名，申请人姓名或者名称、地址，以及其他事项。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说明书应当对发明或者实用新型作出清楚、完整的说明，以所属技术领域的技术人员能够实现为准；必要的时候，应当有附图。摘要应当简要说明发明或者实用新型的技术要点。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权利要求书应当以说明书为依据，清楚、简要地限定要求专利保护的范围。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依赖遗传资源完成的发明创造，申请人应当在专利申请文件中说明该遗传资源的直接来源和原始来源；申请人无法说明原始来源的，应当陈述理由。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第二十七条　申请外观设计专利的，应当提交请求书、该外观设计的图片或者照片以及对该外观设计的简要说明等文件。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申请人提交的有关图片或者照片应当清楚地显示要求专利保护的产品的外观设计。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第二十八条　国务院专利行政部门收到专利申请文件之日为申请日。如果申请文件是邮寄的，以寄出的邮戳日为申请日。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申请人自发明或者实用新型在中国第一次提出专利申请之日起十二个月内，又向国务院专利行政部门就相同主题提出专利申请的，可以享有优先权。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第三十条　申请人要求优先权的，应当在申请的时候提出书面声明，并且在三个月内提交第一次提出的专利申请文件的副本；未提出书面声明或者逾期未提交专利申请文件副本的，视为未要求优先权。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第三十一条　一件发明或者实用新型专利申请应当限于一项发明或者实用新型。属于一个总的发明构思的两项以上的发明或者实用新型，可以作为一件申请提出。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一件外观设计专利申请应当限于一项外观设计。同一产品两项以上的相似外观设计，或者用于同一类别并且成套出售或者使用的产品的两项以上外观设计，可以作为一件申请提出。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第三十二条　申请人可以在被授予专利权之前随时撤回其专利申请。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第四章　专利申请的审查和批准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第三十四条　国务院专利行政部门收到发明专利申请后，经初步审查认为符合本法要求的，自申请日起满十八个月，即行公布。国务院专利行政部门可以根据申请人的请求早日公布其申请。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第三十五条　发明专利申请自申请日起三年内，国务院专利行政部门可以根据申请人随时提出的请求，对其申请进行实质审查；申请人无正当理由逾期不请求实质审查的，该申请即被视为撤回。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国务院专利行政部门认为必要的时候，可以自行对发明专利申请进行实质审查。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第三十六条　发明专利的申请人请求实质审查的时候，应当提交在申请日前与其发明有关的参考资料。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发明专利已经在外国提出过申请的，国务院专利行政部门可以要求申请人在指定期限内提交该国为审查其申请进行检索的资料或者审查结果的资料；无正当理由逾期不提交的，该申请即被视为撤回。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第三十八条　发明专利申请经申请人陈述意见或者进行修改后，国务院专利行政部门仍然认为不符合本法规定的，应当予以驳回。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第三十九条　发明专利申请经实质审查没有发现驳回理由的，由国务院专利行政部门作出授予发明专利权的决定，发给发明专利证书，同时予以登记和公告。发明专利权自公告之日起生效。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专利申请人对专利复审委员会的复审决定不服的，可以自收到通知之日起三个月内向人民法院起诉。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第五章　专利权的期限、终止和无效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第四十二条　发明专利权的期限为二十年，实用新型专利权和外观设计专利权的期限为十年，均自申请日起计算。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第四十三条　专利权人应当自被授予专利权的当年开始缴纳年费。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第四十四条　有下列情形之一的，专利权在期限届满前终止：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（一）没有按照规定缴纳年费的；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（二）专利权人以书面声明放弃其专利权的。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专利权在期限届满前终止的，由国务院专利行政部门登记和公告。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第四十五条　自国务院专利行政部门公告授予专利权之日起，任何单位或者个人认为该专利权的授予不符合本法有关规定的，可以请求专利复审委员会宣告该专利权无效。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第四十六条　专利复审委员会对宣告专利权无效的请求应当及时审查和作出决定，并通知请求人和专利权人。宣告专利权无效的决定，由国务院专利行政部门登记和公告。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对专利复审委员会宣告专利权无效或者维持专利权的决定不服的，可以自收到通知之日起三个月内向人民法院起诉。人民法院应当通知无效宣告请求程序的对方当事人作为第三人参加诉讼。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第四十七条　宣告无效的专利权视为自始即不存在。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依照前款规定不返还专利侵权赔偿金、专利使用费、专利权转让费，明显违反公平原则的，应当全部或者部分返还。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第六章　专利实施的强制许可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第四十八条　有下列情形之一的，国务院专利行政部门根据具备实施条件的单位或者个人的申请，可以给予实施发明专利或者实用新型专利的强制许可：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（一）专利权人自专利权被授予之日起满三年，且自提出专利申请之日起满四年，无正当理由未实施或者未充分实施其专利的；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（二）专利权人行使专利权的行为被依法认定为垄断行为，为消除或者减少该行为对竞争产生的不利影响的。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第四十九条　在国家出现紧急状态或者非常情况时，或者为了公共利益的目的，国务院专利行政部门可以给予实施发明专利或者实用新型专利的强制许可。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第五十条　为了公共健康目的，对取得专利权的药品，国务院专利行政部门可以给予制造并将其出口到符合中华人民共和国参加的有关国际条约规定的国家或者地区的强制许可。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第五十一条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在依照前款规定给予实施强制许可的情形下，国务院专利行政部门根据前一专利权人的申请，也可以给予实施后一发明或者实用新型的强制许可。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第五十二条　强制许可涉及的发明创造为半导体技术的，其实施限于公共利益的目的和本法第四十八条第（二）项规定的情形。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第五十三条　除依照本法第四十八条第（二）项、第五十条规定给予的强制许可外，强制许可的实施应当主要为了供应国内市场。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第五十四条　依照本法第四十八条第（一）项、第五十一条规定申请强制许可的单位或者个人应当提供证据，证明其以合理的条件请求专利权人许可其实施专利，但未能在合理的时间内获得许可。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第五十五条　国务院专利行政部门作出的给予实施强制许可的决定，应当及时通知专利权人，并予以登记和公告。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给予实施强制许可的决定，应当根据强制许可的理由规定实施的范围和时间。强制许可的理由消除并不再发生时，国务院专利行政部门应当根据专利权人的请求，经审查后作出终止实施强制许可的决定。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第五十六条　取得实施强制许可的单位或者个人不享有独占的实施权，并且无权允许他人实施。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第五十七条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第五十八条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第七章　专利权的保护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第五十九条　发明或者实用新型专利权的保护范围以其权利要求的内容为准，说明书及附图可以用于解释权利要求的内容。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外观设计专利权的保护范围以表示在图片或者照片中的该产品的外观设计为准，简要说明可以用于解释图片或者照片所表示的该产品的外观设计。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第六十一条　专利侵权纠纷涉及新产品制造方法的发明专利的，制造同样产品的单位或者个人应当提供其产品制造方法不同于专利方法的证明。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第六十二条　在专利侵权纠纷中，被控侵权人有证据证明其实施的技术或者设计属于现有技术或者现有设计的，不构成侵犯专利权。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管理专利工作的部门依法行使前款规定的职权时，当事人应当予以协助、配合，不得拒绝、阻挠。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第六十五条　侵犯专利权的赔偿数额按照权利人因被侵权所受到的实际损失确定；实际损失难以确定的，可以按照侵权人因侵权所获得的利益确定。权利人的损失或者侵权人获得的利益难以确定的，参照该专利许可使用费的倍数合理确定。赔偿数额还应当包括权利人为制止侵权行为所支付的合理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权利人的损失、侵权人获得的利益和专利许可使用费均难以确定的，人民法院可以根据专利权的类型、侵权行为的性质和情节等因素，确定给予一万元以上一百万元以下的赔偿。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第六十六条　专利权人或者利害关系人有证据证明他人正在实施或者即将实施侵犯专利权的行为，如不及时制止将会使其合法权益受到难以弥补的损害的，可以在起诉前向人民法院申请采取责令停止有关行为的措施。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申请人提出申请时，应当提供担保；不提供担保的，驳回申请。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人民法院应当自接受申请之时起四十八小时内作出裁定；有特殊情况需要延长的，可以延长四十八小时。裁定责令停止有关行为的，应当立即执行。当事人对裁定不服的，可以申请复议一次；复议期间不停止裁定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申请人自人民法院采取责令停止有关行为的措施之日起十五日内不起诉的，人民法院应当解除该措施。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申请有错误的，申请人应当赔偿被申请人因停止有关行为所遭受的损失。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第六十七条　为了制止专利侵权行为，在证据可能灭失或者以后难以取得的情况下，专利权人或者利害关系人可以在起诉前向人民法院申请保全证据。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人民法院采取保全措施，可以责令申请人提供担保；申请人不提供担保的，驳回申请。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人民法院应当自接受申请之时起四十八小时内作出裁定；裁定采取保全措施的，应当立即执行。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申请人自人民法院采取保全措施之日起十五日内不起诉的，人民法院应当解除该措施。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第六十八条　侵犯专利权的诉讼时效为二年，自专利权人或者利害关系人得知或者应当得知侵权行为之日起计算。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第六十九条　有下列情形之一的，不视为侵犯专利权：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（一）专利产品或者依照专利方法直接获得的产品，由专利权人或者经其许可的单位、个人售出后，使用、许诺销售、销售、进口该产品的；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（二）在专利申请日前已经制造相同产品、使用相同方法或者已经作好制造、使用的必要准备，并且仅在原有范围内继续制造、使用的；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（三）临时通过中国领陆、领水、领空的外国运输工具，依照其所属国同中国签订的协议或者共同参加的国际条约，或者依照互惠原则，为运输工具自身需要而在其装置和设备中使用有关专利的；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（四）专为科学研究和实验而使用有关专利的；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（五）为提供行政审批所需要的信息，制造、使用、进口专利药品或者专利医疗器械的，以及专门为其制造、进口专利药品或者专利医疗器械的。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第七十条　为生产经营目的使用、许诺销售或者销售不知道是未经专利权人许可而制造并售出的专利侵权产品，能证明该产品合法来源的，不承担赔偿责任。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第七十一条　违反本法第二十条规定向外国申请专利，泄露国家秘密的，由所在单位或者上级主管机关给予行政处分；构成犯罪的，依法追究刑事责任。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第七十二条　侵夺发明人或者设计人的非职务发明创造专利申请权和本法规定的其他权益的，由所在单位或者上级主管机关给予行政处分。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第七十三条　管理专利工作的部门不得参与向社会推荐专利产品等经营活动。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管理专利工作的部门违反前款规定的，由其上级机关或者监察机关责令改正，消除影响，有违法收入的予以没收；情节严重的，对直接负责的主管人员和其他直接责任人员依法给予行政处分。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第七十四条　从事专利管理工作的国家机关工作人员以及其他有关国家机关工作人员玩忽职守、滥用职权、徇私舞弊，构成犯罪的，依法追究刑事责任；尚不构成犯罪的，依法给予行政处分。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第七十五条　向国务院专利行政部门申请专利和办理其他手续，应当按照规定缴纳费用。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第七十六条　本法自1985年4月1日起施行。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533C1"/>
    <w:rsid w:val="25153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2020-04-08T07:57:00Z</dcterms:created>
  <dc:creator>市场监督管理</dc:creator>
  <cp:lastModifiedBy>市场监督管理</cp:lastModifiedBy>
  <dcterms:modified xsi:type="dcterms:W3CDTF">2020-04-08T07:58:39Z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