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eastAsia="zh-CN"/>
        </w:rPr>
        <w:t>同江市民政局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</w:rPr>
        <w:t>政府信息公开工作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</w:rPr>
        <w:t>年度报告</w:t>
      </w:r>
    </w:p>
    <w:bookmarkEnd w:id="0"/>
    <w:p>
      <w:pPr>
        <w:pStyle w:val="2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71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4"/>
          <w:szCs w:val="34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4"/>
          <w:szCs w:val="34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72"/>
        <w:jc w:val="both"/>
        <w:textAlignment w:val="auto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201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9</w:t>
      </w:r>
      <w:r>
        <w:rPr>
          <w:rFonts w:hint="eastAsia" w:ascii="仿宋_GB2312" w:eastAsia="仿宋_GB2312"/>
          <w:sz w:val="34"/>
          <w:szCs w:val="34"/>
        </w:rPr>
        <w:t>年，根据市委、市政府的部署安排，</w:t>
      </w:r>
      <w:r>
        <w:rPr>
          <w:rFonts w:hint="eastAsia" w:ascii="仿宋_GB2312" w:eastAsia="仿宋_GB2312"/>
          <w:sz w:val="34"/>
          <w:szCs w:val="34"/>
          <w:lang w:eastAsia="zh-CN"/>
        </w:rPr>
        <w:t>同江市民政局</w:t>
      </w:r>
      <w:r>
        <w:rPr>
          <w:rFonts w:hint="eastAsia" w:ascii="仿宋_GB2312" w:eastAsia="仿宋_GB2312"/>
          <w:sz w:val="34"/>
          <w:szCs w:val="34"/>
        </w:rPr>
        <w:t>认真贯彻落实</w:t>
      </w:r>
      <w:r>
        <w:rPr>
          <w:rFonts w:hint="eastAsia" w:ascii="仿宋" w:hAnsi="仿宋" w:eastAsia="仿宋" w:cs="仿宋"/>
          <w:b w:val="0"/>
          <w:bCs w:val="0"/>
          <w:color w:val="auto"/>
          <w:sz w:val="34"/>
          <w:szCs w:val="34"/>
        </w:rPr>
        <w:t>《中华人民共和国政府信息公开条例》</w:t>
      </w:r>
      <w:r>
        <w:rPr>
          <w:rFonts w:hint="eastAsia" w:ascii="仿宋_GB2312" w:eastAsia="仿宋_GB2312"/>
          <w:sz w:val="34"/>
          <w:szCs w:val="34"/>
        </w:rPr>
        <w:t>和《</w:t>
      </w:r>
      <w:r>
        <w:rPr>
          <w:rFonts w:hint="eastAsia" w:ascii="仿宋_GB2312" w:eastAsia="仿宋_GB2312"/>
          <w:sz w:val="34"/>
          <w:szCs w:val="34"/>
          <w:lang w:eastAsia="zh-CN"/>
        </w:rPr>
        <w:t>同江市人民政府办公室关于做好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2019年政府信息公开工作年度报告编制和公布工作的通知</w:t>
      </w:r>
      <w:r>
        <w:rPr>
          <w:rFonts w:hint="eastAsia" w:ascii="仿宋_GB2312" w:eastAsia="仿宋_GB2312"/>
          <w:sz w:val="34"/>
          <w:szCs w:val="34"/>
        </w:rPr>
        <w:t>》（</w:t>
      </w:r>
      <w:r>
        <w:rPr>
          <w:rFonts w:hint="eastAsia" w:ascii="仿宋_GB2312" w:eastAsia="仿宋_GB2312"/>
          <w:sz w:val="34"/>
          <w:szCs w:val="34"/>
          <w:lang w:eastAsia="zh-CN"/>
        </w:rPr>
        <w:t>同政办函〔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2020</w:t>
      </w:r>
      <w:r>
        <w:rPr>
          <w:rFonts w:hint="eastAsia" w:ascii="仿宋_GB2312" w:eastAsia="仿宋_GB2312"/>
          <w:sz w:val="34"/>
          <w:szCs w:val="34"/>
          <w:lang w:eastAsia="zh-CN"/>
        </w:rPr>
        <w:t>〕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1号</w:t>
      </w:r>
      <w:r>
        <w:rPr>
          <w:rFonts w:hint="eastAsia" w:ascii="仿宋_GB2312" w:eastAsia="仿宋_GB2312"/>
          <w:sz w:val="34"/>
          <w:szCs w:val="34"/>
        </w:rPr>
        <w:t>）等相关文件，积极推进政府信息公开，不断规范政府信息公开内容，有力地促进了各项工作开展。</w:t>
      </w:r>
    </w:p>
    <w:p>
      <w:pPr>
        <w:ind w:firstLine="680" w:firstLineChars="200"/>
        <w:rPr>
          <w:rFonts w:hint="default" w:ascii="仿宋_GB2312" w:eastAsia="仿宋_GB2312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sz w:val="34"/>
          <w:szCs w:val="34"/>
        </w:rPr>
        <w:t>201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9</w:t>
      </w:r>
      <w:r>
        <w:rPr>
          <w:rFonts w:hint="eastAsia" w:ascii="仿宋_GB2312" w:eastAsia="仿宋_GB2312"/>
          <w:sz w:val="34"/>
          <w:szCs w:val="34"/>
        </w:rPr>
        <w:t>年，</w:t>
      </w:r>
      <w:r>
        <w:rPr>
          <w:rFonts w:hint="eastAsia" w:ascii="仿宋_GB2312" w:eastAsia="仿宋_GB2312"/>
          <w:sz w:val="34"/>
          <w:szCs w:val="34"/>
          <w:lang w:eastAsia="zh-CN"/>
        </w:rPr>
        <w:t>同江市民政局</w:t>
      </w:r>
      <w:r>
        <w:rPr>
          <w:rFonts w:hint="eastAsia" w:ascii="仿宋_GB2312" w:eastAsia="仿宋_GB2312"/>
          <w:sz w:val="34"/>
          <w:szCs w:val="34"/>
        </w:rPr>
        <w:t>通过政府信息网</w:t>
      </w:r>
      <w:r>
        <w:rPr>
          <w:rFonts w:hint="eastAsia" w:ascii="仿宋_GB2312" w:eastAsia="仿宋_GB2312"/>
          <w:sz w:val="34"/>
          <w:szCs w:val="34"/>
          <w:lang w:eastAsia="zh-CN"/>
        </w:rPr>
        <w:t>站，发布信息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47条；</w:t>
      </w:r>
      <w:r>
        <w:rPr>
          <w:rFonts w:hint="eastAsia" w:ascii="仿宋_GB2312" w:eastAsia="仿宋_GB2312"/>
          <w:sz w:val="34"/>
          <w:szCs w:val="34"/>
        </w:rPr>
        <w:t>“</w:t>
      </w:r>
      <w:r>
        <w:rPr>
          <w:rFonts w:hint="eastAsia" w:ascii="仿宋_GB2312" w:eastAsia="仿宋_GB2312"/>
          <w:sz w:val="34"/>
          <w:szCs w:val="34"/>
          <w:lang w:eastAsia="zh-CN"/>
        </w:rPr>
        <w:t>同江市民政局</w:t>
      </w:r>
      <w:r>
        <w:rPr>
          <w:rFonts w:hint="eastAsia" w:ascii="仿宋_GB2312" w:eastAsia="仿宋_GB2312"/>
          <w:sz w:val="34"/>
          <w:szCs w:val="34"/>
        </w:rPr>
        <w:t>”</w:t>
      </w:r>
      <w:r>
        <w:rPr>
          <w:rFonts w:hint="eastAsia" w:ascii="仿宋_GB2312" w:eastAsia="仿宋_GB2312"/>
          <w:sz w:val="34"/>
          <w:szCs w:val="34"/>
          <w:lang w:eastAsia="zh-CN"/>
        </w:rPr>
        <w:t>微信</w:t>
      </w:r>
      <w:r>
        <w:rPr>
          <w:rFonts w:hint="eastAsia" w:ascii="仿宋_GB2312" w:eastAsia="仿宋_GB2312"/>
          <w:sz w:val="34"/>
          <w:szCs w:val="34"/>
        </w:rPr>
        <w:t>公众号</w:t>
      </w:r>
      <w:r>
        <w:rPr>
          <w:rFonts w:hint="eastAsia" w:ascii="仿宋_GB2312" w:eastAsia="仿宋_GB2312"/>
          <w:sz w:val="34"/>
          <w:szCs w:val="34"/>
          <w:lang w:eastAsia="zh-CN"/>
        </w:rPr>
        <w:t>及时公开报道同江市民政局信</w:t>
      </w:r>
      <w:r>
        <w:rPr>
          <w:rFonts w:hint="eastAsia" w:ascii="仿宋_GB2312" w:eastAsia="仿宋_GB2312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息</w:t>
      </w:r>
      <w:r>
        <w:rPr>
          <w:rFonts w:hint="eastAsia" w:ascii="仿宋_GB2312" w:eastAsia="仿宋_GB2312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85条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，</w:t>
      </w:r>
      <w:r>
        <w:rPr>
          <w:rFonts w:hint="eastAsia" w:ascii="仿宋_GB2312" w:eastAsia="仿宋_GB2312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通过黑龙江省政务服务事项管理平台、佳木斯市政府服务事项管理系统等平台</w:t>
      </w:r>
      <w:r>
        <w:rPr>
          <w:rFonts w:hint="eastAsia" w:ascii="仿宋_GB2312" w:eastAsia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仿宋_GB2312" w:eastAsia="仿宋_GB2312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eastAsia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行政权力清单，共计</w:t>
      </w:r>
      <w:r>
        <w:rPr>
          <w:rFonts w:hint="eastAsia" w:ascii="仿宋_GB2312" w:eastAsia="仿宋_GB2312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仿宋_GB2312" w:eastAsia="仿宋_GB2312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项。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712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4"/>
          <w:szCs w:val="34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4"/>
          <w:szCs w:val="34"/>
          <w:lang w:eastAsia="zh-CN"/>
        </w:rPr>
        <w:t>二、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4"/>
          <w:szCs w:val="34"/>
        </w:rPr>
        <w:t>主动公开政府信息情况</w:t>
      </w:r>
    </w:p>
    <w:tbl>
      <w:tblPr>
        <w:tblStyle w:val="6"/>
        <w:tblW w:w="907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268"/>
        <w:gridCol w:w="2268"/>
        <w:gridCol w:w="226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本年新制作数量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本年新公开数量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规章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其他对外管理服务事项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采购项目数量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0元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712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4"/>
          <w:szCs w:val="34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4"/>
          <w:szCs w:val="34"/>
          <w:lang w:eastAsia="zh-CN"/>
        </w:rPr>
        <w:t>三、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4"/>
          <w:szCs w:val="34"/>
        </w:rPr>
        <w:t>收到和处理政府信息公开申请情况</w:t>
      </w:r>
    </w:p>
    <w:tbl>
      <w:tblPr>
        <w:tblStyle w:val="6"/>
        <w:tblW w:w="919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5"/>
        <w:gridCol w:w="2850"/>
        <w:gridCol w:w="705"/>
        <w:gridCol w:w="705"/>
        <w:gridCol w:w="705"/>
        <w:gridCol w:w="705"/>
        <w:gridCol w:w="705"/>
        <w:gridCol w:w="705"/>
        <w:gridCol w:w="7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（二）部分公开（区分处理的，只记这一情形，不计其他情形）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71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4"/>
          <w:szCs w:val="34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4"/>
          <w:szCs w:val="34"/>
        </w:rPr>
        <w:t>四、政府信息公开行政复议、行政诉讼情况</w:t>
      </w:r>
    </w:p>
    <w:tbl>
      <w:tblPr>
        <w:tblStyle w:val="6"/>
        <w:tblW w:w="945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71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4"/>
          <w:szCs w:val="34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4"/>
          <w:szCs w:val="34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8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8"/>
          <w:sz w:val="34"/>
          <w:szCs w:val="34"/>
        </w:rPr>
        <w:t>　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8"/>
          <w:sz w:val="34"/>
          <w:szCs w:val="34"/>
          <w:lang w:val="en-US" w:eastAsia="zh-CN"/>
        </w:rPr>
        <w:t>2019年，同江市民政局政府信息公开工作扎实推进，但仍存在着不足，主要表现为政府信息公开的内容还不够全面、不够深入，信息量少，信息报送意识和程序有待进一步加强和规范。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4"/>
          <w:szCs w:val="34"/>
        </w:rPr>
        <w:t>　　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4"/>
          <w:szCs w:val="34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72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8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8"/>
          <w:sz w:val="34"/>
          <w:szCs w:val="34"/>
          <w:lang w:eastAsia="zh-CN"/>
        </w:rPr>
        <w:t>无其他需要报告的事项。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B3C4D"/>
    <w:rsid w:val="61497C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心语</cp:lastModifiedBy>
  <dcterms:modified xsi:type="dcterms:W3CDTF">2020-02-28T01:14:26Z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