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2018年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同江市生态环境局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政府信息公开年度报告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本报告根据《中华人民共和国政府信息公开条例》要求编制。全文包括概述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政府信息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情况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存在的主要问题及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2018年工作思路四个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部分，所列数据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统计期限自201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年1月1日起，至201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年12月31日止。本报告电子版可在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同江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网站（http://www.tongjiang.gov.cn/）查阅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如对本报告有疑问，请与同江市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生态环境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局办公室联系（办公地址：友谊路东段，联系电话：2923361）。</w:t>
      </w:r>
    </w:p>
    <w:p>
      <w:pPr>
        <w:ind w:firstLine="643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一、概述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2018年，我局紧扣工作实际，扎实推进政府信息公开工作。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一是加强领导。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主要领导亲自抓，分管领导具体抓，各职能部门分工明确，责任到人，确保信息公开工作的顺利开展。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二是健全制度。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完善政府信息主动公开制度、依申请公开制度、信息公开保密审查制度等相关制度。对我局信息公开内容进行严格审核，确保公开内容的合法性、真实性。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三是突出重点。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及时、准确发布环评审批、执法监管、环境质量等重点领域信息。</w:t>
      </w:r>
    </w:p>
    <w:p>
      <w:pPr>
        <w:ind w:firstLine="800" w:firstLineChars="25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二、政府信息</w:t>
      </w:r>
      <w:r>
        <w:rPr>
          <w:rFonts w:hint="eastAsia" w:ascii="黑体" w:hAnsi="黑体" w:eastAsia="黑体"/>
          <w:sz w:val="32"/>
          <w:szCs w:val="32"/>
          <w:lang w:eastAsia="zh-CN"/>
        </w:rPr>
        <w:t>公开</w:t>
      </w:r>
      <w:r>
        <w:rPr>
          <w:rFonts w:hint="eastAsia" w:ascii="黑体" w:hAnsi="黑体" w:eastAsia="黑体"/>
          <w:sz w:val="32"/>
          <w:szCs w:val="32"/>
        </w:rPr>
        <w:t>情况</w:t>
      </w: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（一）主动公开情况</w:t>
      </w:r>
    </w:p>
    <w:p>
      <w:pPr>
        <w:ind w:firstLine="800" w:firstLineChars="250"/>
        <w:rPr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2018年我局通过环保局网站和市政府网站重点领域信息公开栏目，发布各类政务信息共</w:t>
      </w:r>
      <w:r>
        <w:rPr>
          <w:rFonts w:hint="eastAsia" w:ascii="仿宋" w:hAnsi="仿宋" w:eastAsia="仿宋"/>
          <w:b w:val="0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条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空气质量数据季报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4条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，水源地水质监测季报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4条，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发布工作动态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条，建设项目环评审批、验收信息公开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条，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行政处罚信息4条，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政策解读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4条，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公众在线咨询的问题全部在网上答复，共答复</w:t>
      </w:r>
      <w:r>
        <w:rPr>
          <w:rFonts w:hint="eastAsia" w:ascii="仿宋" w:hAnsi="仿宋" w:eastAsia="仿宋"/>
          <w:b w:val="0"/>
          <w:color w:val="auto"/>
          <w:sz w:val="32"/>
          <w:szCs w:val="32"/>
          <w:lang w:eastAsia="zh-CN"/>
        </w:rPr>
        <w:t>百姓留言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件，所有来访投诉，电话投诉办结率100%、答复率100%、按时回复率100%、做到了件件有着落，事事有回音。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（二）依申请公开情况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201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年，我局未接到公民、法人和其他组织以书面、网站申报等渠道要求公开政府信息的申请。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（三）因政府信息公开申请行政复议和提起行政诉讼情况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2018年，</w:t>
      </w:r>
      <w:r>
        <w:rPr>
          <w:rFonts w:hint="eastAsia" w:ascii="仿宋" w:hAnsi="仿宋" w:eastAsia="仿宋"/>
          <w:sz w:val="32"/>
          <w:szCs w:val="32"/>
        </w:rPr>
        <w:t>我局未出现因政务信息公开申请行政复议和提起行政诉讼的情况。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（四）人大代表建议和政协委员提案办理结果情况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2018年，我局共承办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人大代表建议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叶振清代表提出：关于市区近郊养牛养蓝狐严重污染环境的建议。</w:t>
      </w:r>
    </w:p>
    <w:p>
      <w:pPr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我局与畜牧兽医局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认真研究，以同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环联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复〔201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号文件进行了答复。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我市于2017年在向阳镇东升村新建蓝狐养殖小区1处，待建成投入使用时城区的蓝狐养殖户将全部迁入养殖小区。对于基督教堂北侧的1户养牛户，相关责任单位将根据法律法规规定，组织养殖户进行整改或搬迁。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（五）政府信息公开相关费用情况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2018年同江市生态环境局政府信息公开没有收费等情况。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三、存在的主要问题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目前，我局信息公开工作取得了一些成效，但是还存在一些不够完善的地方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，有不少问题亟待解决。一是在信息公开中，相应的信息分类和查询还应进一步明确，今后要加强对信息的整理和分类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二是由于环保机构改革尚未落实到位，一些信息公开更新不及时，有待进一步完善。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四、2019年工作思路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同江市环保局网站永久关停，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以同江市政府网站作为信息公开的主要平台，将进一步完善生态环境局政府信息公开的内容及形式，及时做好网站信息更新，</w:t>
      </w:r>
      <w:r>
        <w:rPr>
          <w:rFonts w:hint="eastAsia" w:ascii="仿宋" w:hAnsi="仿宋" w:eastAsia="仿宋" w:cs="仿宋"/>
          <w:sz w:val="32"/>
          <w:szCs w:val="32"/>
        </w:rPr>
        <w:t>加强解读回应，扩大公众参与，增强公开实效，不断满足人民群众日益增长的环境知情权、参与权和监督权需要，助力打好污染防治攻坚战、加快生态文明建设。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同江市生态环境局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2019年3月20日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附公示截图：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4150" cy="2992120"/>
            <wp:effectExtent l="0" t="0" r="12700" b="17780"/>
            <wp:docPr id="1" name="图片 1" descr="QQ截图2019010310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0103105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70500" cy="3190875"/>
            <wp:effectExtent l="0" t="0" r="6350" b="952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5420" cy="3276600"/>
            <wp:effectExtent l="0" t="0" r="1143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93440"/>
            <wp:effectExtent l="0" t="0" r="3810" b="165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1C40"/>
    <w:rsid w:val="06A21C40"/>
    <w:rsid w:val="120B2445"/>
    <w:rsid w:val="13BF78FA"/>
    <w:rsid w:val="13CA3CF9"/>
    <w:rsid w:val="1CD059BC"/>
    <w:rsid w:val="237A1955"/>
    <w:rsid w:val="24BF68C5"/>
    <w:rsid w:val="2B5C6B16"/>
    <w:rsid w:val="2F8F31B9"/>
    <w:rsid w:val="58DD1B48"/>
    <w:rsid w:val="6AD475E7"/>
    <w:rsid w:val="74D90195"/>
    <w:rsid w:val="788960C1"/>
    <w:rsid w:val="7E372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font"/>
    <w:basedOn w:val="5"/>
    <w:qFormat/>
    <w:uiPriority w:val="0"/>
  </w:style>
  <w:style w:type="character" w:customStyle="1" w:styleId="10">
    <w:name w:val="font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2019-03-20T01:22:00Z</dcterms:created>
  <dc:creator>Administrator</dc:creator>
  <cp:lastModifiedBy>Administrator</cp:lastModifiedBy>
  <dcterms:modified xsi:type="dcterms:W3CDTF">2019-03-20T08:08:05Z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