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0A" w:rsidRDefault="0014220A" w:rsidP="0014220A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同江市市场监督管理局食品抽样检测结果公告</w:t>
      </w:r>
    </w:p>
    <w:p w:rsidR="0014220A" w:rsidRDefault="0014220A" w:rsidP="0014220A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（2017年第</w:t>
      </w:r>
      <w:r w:rsidR="00E130BA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期）</w:t>
      </w:r>
    </w:p>
    <w:p w:rsidR="0014220A" w:rsidRDefault="0014220A" w:rsidP="0014220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为保障我市流通环节的食品安全，根据《中华人民共和国食品安全法》及相关的法律法规规定，同江市市场监督管理局近期组织开展了针对</w:t>
      </w:r>
      <w:r w:rsidR="00E130BA">
        <w:rPr>
          <w:rFonts w:ascii="仿宋_GB2312" w:eastAsia="仿宋_GB2312" w:hAnsi="仿宋_GB2312" w:cs="仿宋_GB2312" w:hint="eastAsia"/>
          <w:sz w:val="32"/>
          <w:szCs w:val="32"/>
        </w:rPr>
        <w:t>同江市中心贸易</w:t>
      </w:r>
      <w:r>
        <w:rPr>
          <w:rFonts w:ascii="仿宋_GB2312" w:eastAsia="仿宋_GB2312" w:hAnsi="仿宋_GB2312" w:cs="仿宋_GB2312" w:hint="eastAsia"/>
          <w:sz w:val="32"/>
          <w:szCs w:val="32"/>
        </w:rPr>
        <w:t>市场的监督抽检，共抽检</w:t>
      </w:r>
      <w:r w:rsidR="00E130BA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个批次，全部合格，现予以公告。</w:t>
      </w:r>
    </w:p>
    <w:p w:rsidR="0014220A" w:rsidRDefault="0014220A" w:rsidP="0014220A">
      <w:pPr>
        <w:ind w:firstLineChars="200" w:firstLine="640"/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  <w:t>合格样品信息</w:t>
      </w:r>
    </w:p>
    <w:p w:rsidR="0014220A" w:rsidRDefault="0014220A" w:rsidP="0014220A">
      <w:pPr>
        <w:ind w:firstLineChars="200" w:firstLine="640"/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</w:pPr>
    </w:p>
    <w:p w:rsidR="0014220A" w:rsidRDefault="0014220A" w:rsidP="0014220A">
      <w:pPr>
        <w:ind w:firstLineChars="200" w:firstLine="640"/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</w:pPr>
    </w:p>
    <w:p w:rsidR="0014220A" w:rsidRDefault="0014220A" w:rsidP="0014220A">
      <w:pPr>
        <w:ind w:firstLineChars="200" w:firstLine="640"/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  <w:t xml:space="preserve">                   同江市市场监督管理局</w:t>
      </w:r>
    </w:p>
    <w:p w:rsidR="0014220A" w:rsidRDefault="0014220A" w:rsidP="0014220A">
      <w:pPr>
        <w:ind w:firstLineChars="200" w:firstLine="640"/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  <w:t xml:space="preserve">                      201</w:t>
      </w:r>
      <w:r w:rsidR="00E130BA"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  <w:t>年</w:t>
      </w:r>
      <w:r w:rsidR="00E130BA"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373737"/>
          <w:sz w:val="32"/>
          <w:szCs w:val="32"/>
          <w:shd w:val="clear" w:color="auto" w:fill="FFFFFF"/>
        </w:rPr>
        <w:t>月23日</w:t>
      </w:r>
    </w:p>
    <w:p w:rsidR="0014220A" w:rsidRDefault="0014220A" w:rsidP="0014220A"/>
    <w:p w:rsidR="0014220A" w:rsidRDefault="0014220A" w:rsidP="0014220A"/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p w:rsidR="00967818" w:rsidRDefault="00967818" w:rsidP="00967818">
      <w:pPr>
        <w:rPr>
          <w:rFonts w:hint="eastAsia"/>
        </w:rPr>
      </w:pPr>
    </w:p>
    <w:p w:rsidR="00967818" w:rsidRDefault="00967818" w:rsidP="00967818">
      <w:pPr>
        <w:rPr>
          <w:rFonts w:hint="eastAsia"/>
        </w:rPr>
      </w:pPr>
    </w:p>
    <w:p w:rsidR="00967818" w:rsidRDefault="00967818" w:rsidP="00967818">
      <w:pPr>
        <w:rPr>
          <w:rFonts w:hint="eastAsia"/>
        </w:rPr>
      </w:pPr>
    </w:p>
    <w:p w:rsidR="0014220A" w:rsidRDefault="0014220A" w:rsidP="00967818">
      <w:pPr>
        <w:jc w:val="center"/>
        <w:rPr>
          <w:rFonts w:ascii="微软雅黑" w:eastAsia="微软雅黑" w:hAnsi="微软雅黑" w:cs="微软雅黑"/>
          <w:b/>
          <w:color w:val="00000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000000"/>
          <w:sz w:val="27"/>
          <w:szCs w:val="27"/>
          <w:shd w:val="clear" w:color="auto" w:fill="FFFFFF"/>
        </w:rPr>
        <w:lastRenderedPageBreak/>
        <w:t>食品监督抽检合格样品信息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1276"/>
        <w:gridCol w:w="1283"/>
        <w:gridCol w:w="1635"/>
        <w:gridCol w:w="1305"/>
        <w:gridCol w:w="795"/>
        <w:gridCol w:w="1515"/>
      </w:tblGrid>
      <w:tr w:rsidR="0014220A" w:rsidRPr="0097583A" w:rsidTr="00307937">
        <w:trPr>
          <w:trHeight w:val="1865"/>
          <w:jc w:val="center"/>
        </w:trPr>
        <w:tc>
          <w:tcPr>
            <w:tcW w:w="637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标示生产（进货）企业名称</w:t>
            </w:r>
          </w:p>
        </w:tc>
        <w:tc>
          <w:tcPr>
            <w:tcW w:w="1283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标示生产（进货）企业地址</w:t>
            </w:r>
          </w:p>
        </w:tc>
        <w:tc>
          <w:tcPr>
            <w:tcW w:w="1635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被抽样单位名称</w:t>
            </w:r>
          </w:p>
        </w:tc>
        <w:tc>
          <w:tcPr>
            <w:tcW w:w="1305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被抽样单位地址</w:t>
            </w:r>
          </w:p>
        </w:tc>
        <w:tc>
          <w:tcPr>
            <w:tcW w:w="795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样品名称</w:t>
            </w:r>
          </w:p>
        </w:tc>
        <w:tc>
          <w:tcPr>
            <w:tcW w:w="1515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规格型号</w:t>
            </w:r>
          </w:p>
        </w:tc>
      </w:tr>
      <w:tr w:rsidR="0014220A" w:rsidRPr="0097583A" w:rsidTr="00307937">
        <w:trPr>
          <w:jc w:val="center"/>
        </w:trPr>
        <w:tc>
          <w:tcPr>
            <w:tcW w:w="637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1276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同江市小丽生肉摊床</w:t>
            </w:r>
          </w:p>
        </w:tc>
        <w:tc>
          <w:tcPr>
            <w:tcW w:w="130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中心贸易市场215-216号厅</w:t>
            </w:r>
          </w:p>
        </w:tc>
        <w:tc>
          <w:tcPr>
            <w:tcW w:w="79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牛肉</w:t>
            </w:r>
          </w:p>
        </w:tc>
        <w:tc>
          <w:tcPr>
            <w:tcW w:w="151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14220A" w:rsidRPr="0097583A" w:rsidTr="00307937">
        <w:trPr>
          <w:jc w:val="center"/>
        </w:trPr>
        <w:tc>
          <w:tcPr>
            <w:tcW w:w="637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276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同江市洪华牛羊肉摊位</w:t>
            </w:r>
          </w:p>
        </w:tc>
        <w:tc>
          <w:tcPr>
            <w:tcW w:w="130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中心路农贸市场147号厅</w:t>
            </w:r>
          </w:p>
        </w:tc>
        <w:tc>
          <w:tcPr>
            <w:tcW w:w="79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羊肉</w:t>
            </w:r>
          </w:p>
        </w:tc>
        <w:tc>
          <w:tcPr>
            <w:tcW w:w="151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14220A" w:rsidRPr="0097583A" w:rsidTr="00307937">
        <w:trPr>
          <w:trHeight w:val="1543"/>
          <w:jc w:val="center"/>
        </w:trPr>
        <w:tc>
          <w:tcPr>
            <w:tcW w:w="637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1276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14220A" w:rsidRPr="0097583A" w:rsidRDefault="0014220A" w:rsidP="0014220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同江市江清生肉摊位</w:t>
            </w:r>
          </w:p>
        </w:tc>
        <w:tc>
          <w:tcPr>
            <w:tcW w:w="130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中心贸易市场190号厅</w:t>
            </w:r>
          </w:p>
        </w:tc>
        <w:tc>
          <w:tcPr>
            <w:tcW w:w="79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猪肉</w:t>
            </w:r>
          </w:p>
        </w:tc>
        <w:tc>
          <w:tcPr>
            <w:tcW w:w="151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14220A" w:rsidRPr="0097583A" w:rsidTr="00307937">
        <w:trPr>
          <w:jc w:val="center"/>
        </w:trPr>
        <w:tc>
          <w:tcPr>
            <w:tcW w:w="637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276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14220A" w:rsidRPr="0097583A" w:rsidRDefault="0014220A" w:rsidP="0014220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焕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清鲜肉摊位</w:t>
            </w:r>
          </w:p>
        </w:tc>
        <w:tc>
          <w:tcPr>
            <w:tcW w:w="130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中心贸易市场191号厅</w:t>
            </w:r>
          </w:p>
        </w:tc>
        <w:tc>
          <w:tcPr>
            <w:tcW w:w="79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后鞧</w:t>
            </w:r>
          </w:p>
        </w:tc>
        <w:tc>
          <w:tcPr>
            <w:tcW w:w="151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</w:tbl>
    <w:p w:rsidR="0014220A" w:rsidRDefault="0014220A">
      <w:pPr>
        <w:rPr>
          <w:rFonts w:hint="eastAsia"/>
        </w:rPr>
      </w:pPr>
    </w:p>
    <w:p w:rsidR="0014220A" w:rsidRDefault="0014220A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1276"/>
        <w:gridCol w:w="1283"/>
        <w:gridCol w:w="1635"/>
        <w:gridCol w:w="1305"/>
        <w:gridCol w:w="795"/>
        <w:gridCol w:w="1515"/>
      </w:tblGrid>
      <w:tr w:rsidR="0014220A" w:rsidRPr="0097583A" w:rsidTr="00307937">
        <w:trPr>
          <w:trHeight w:val="1865"/>
          <w:jc w:val="center"/>
        </w:trPr>
        <w:tc>
          <w:tcPr>
            <w:tcW w:w="637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lastRenderedPageBreak/>
              <w:t>序号</w:t>
            </w:r>
          </w:p>
        </w:tc>
        <w:tc>
          <w:tcPr>
            <w:tcW w:w="1276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标示生产（进货）企业名称</w:t>
            </w:r>
          </w:p>
        </w:tc>
        <w:tc>
          <w:tcPr>
            <w:tcW w:w="1283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标示生产（进货）企业地址</w:t>
            </w:r>
          </w:p>
        </w:tc>
        <w:tc>
          <w:tcPr>
            <w:tcW w:w="1635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被抽样单位名称</w:t>
            </w:r>
          </w:p>
        </w:tc>
        <w:tc>
          <w:tcPr>
            <w:tcW w:w="1305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被抽样单位地址</w:t>
            </w:r>
          </w:p>
        </w:tc>
        <w:tc>
          <w:tcPr>
            <w:tcW w:w="795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样品名称</w:t>
            </w:r>
          </w:p>
        </w:tc>
        <w:tc>
          <w:tcPr>
            <w:tcW w:w="1515" w:type="dxa"/>
            <w:shd w:val="clear" w:color="auto" w:fill="FFFFFF"/>
          </w:tcPr>
          <w:p w:rsidR="0014220A" w:rsidRPr="0097583A" w:rsidRDefault="0014220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规格型号</w:t>
            </w:r>
          </w:p>
        </w:tc>
      </w:tr>
      <w:tr w:rsidR="0014220A" w:rsidRPr="0097583A" w:rsidTr="00307937">
        <w:trPr>
          <w:jc w:val="center"/>
        </w:trPr>
        <w:tc>
          <w:tcPr>
            <w:tcW w:w="637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1276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军蔬菜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摊位</w:t>
            </w:r>
          </w:p>
        </w:tc>
        <w:tc>
          <w:tcPr>
            <w:tcW w:w="1305" w:type="dxa"/>
          </w:tcPr>
          <w:p w:rsidR="0014220A" w:rsidRPr="0097583A" w:rsidRDefault="0014220A" w:rsidP="00E130B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</w:t>
            </w:r>
            <w:r w:rsidR="00E130B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99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号厅</w:t>
            </w:r>
          </w:p>
        </w:tc>
        <w:tc>
          <w:tcPr>
            <w:tcW w:w="795" w:type="dxa"/>
          </w:tcPr>
          <w:p w:rsidR="0014220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芹菜</w:t>
            </w:r>
          </w:p>
        </w:tc>
        <w:tc>
          <w:tcPr>
            <w:tcW w:w="151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14220A" w:rsidRPr="0097583A" w:rsidTr="00307937">
        <w:trPr>
          <w:jc w:val="center"/>
        </w:trPr>
        <w:tc>
          <w:tcPr>
            <w:tcW w:w="637" w:type="dxa"/>
          </w:tcPr>
          <w:p w:rsidR="0014220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276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14220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军蔬菜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摊位</w:t>
            </w:r>
          </w:p>
        </w:tc>
        <w:tc>
          <w:tcPr>
            <w:tcW w:w="1305" w:type="dxa"/>
          </w:tcPr>
          <w:p w:rsidR="0014220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99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号厅</w:t>
            </w:r>
          </w:p>
        </w:tc>
        <w:tc>
          <w:tcPr>
            <w:tcW w:w="795" w:type="dxa"/>
          </w:tcPr>
          <w:p w:rsidR="0014220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辣椒</w:t>
            </w:r>
          </w:p>
        </w:tc>
        <w:tc>
          <w:tcPr>
            <w:tcW w:w="151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14220A" w:rsidRPr="0097583A" w:rsidTr="00307937">
        <w:trPr>
          <w:trHeight w:val="1543"/>
          <w:jc w:val="center"/>
        </w:trPr>
        <w:tc>
          <w:tcPr>
            <w:tcW w:w="637" w:type="dxa"/>
          </w:tcPr>
          <w:p w:rsidR="0014220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1276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14220A" w:rsidRPr="0097583A" w:rsidRDefault="00E130BA" w:rsidP="00307937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军蔬菜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摊位</w:t>
            </w:r>
          </w:p>
        </w:tc>
        <w:tc>
          <w:tcPr>
            <w:tcW w:w="1305" w:type="dxa"/>
          </w:tcPr>
          <w:p w:rsidR="0014220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99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号厅</w:t>
            </w:r>
          </w:p>
        </w:tc>
        <w:tc>
          <w:tcPr>
            <w:tcW w:w="795" w:type="dxa"/>
          </w:tcPr>
          <w:p w:rsidR="0014220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柿子</w:t>
            </w:r>
          </w:p>
        </w:tc>
        <w:tc>
          <w:tcPr>
            <w:tcW w:w="151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14220A" w:rsidRPr="0097583A" w:rsidTr="00307937">
        <w:trPr>
          <w:jc w:val="center"/>
        </w:trPr>
        <w:tc>
          <w:tcPr>
            <w:tcW w:w="637" w:type="dxa"/>
          </w:tcPr>
          <w:p w:rsidR="0014220A" w:rsidRPr="0097583A" w:rsidRDefault="0014220A" w:rsidP="00E130B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E130B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14220A" w:rsidRPr="0097583A" w:rsidRDefault="00E130BA" w:rsidP="00E130B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洪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才蔬菜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摊位</w:t>
            </w:r>
          </w:p>
        </w:tc>
        <w:tc>
          <w:tcPr>
            <w:tcW w:w="1305" w:type="dxa"/>
          </w:tcPr>
          <w:p w:rsidR="0014220A" w:rsidRPr="0097583A" w:rsidRDefault="0014220A" w:rsidP="00E130B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中心贸易市场1</w:t>
            </w:r>
            <w:r w:rsidR="00E130B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03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号厅</w:t>
            </w:r>
          </w:p>
        </w:tc>
        <w:tc>
          <w:tcPr>
            <w:tcW w:w="795" w:type="dxa"/>
          </w:tcPr>
          <w:p w:rsidR="0014220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豆角</w:t>
            </w:r>
          </w:p>
        </w:tc>
        <w:tc>
          <w:tcPr>
            <w:tcW w:w="1515" w:type="dxa"/>
          </w:tcPr>
          <w:p w:rsidR="0014220A" w:rsidRPr="0097583A" w:rsidRDefault="0014220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E130BA" w:rsidRPr="0097583A" w:rsidTr="00307937">
        <w:trPr>
          <w:jc w:val="center"/>
        </w:trPr>
        <w:tc>
          <w:tcPr>
            <w:tcW w:w="637" w:type="dxa"/>
          </w:tcPr>
          <w:p w:rsidR="00E130B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1276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E130BA" w:rsidRPr="0097583A" w:rsidRDefault="00E130BA" w:rsidP="00307937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同江市洪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才蔬菜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摊位</w:t>
            </w:r>
          </w:p>
        </w:tc>
        <w:tc>
          <w:tcPr>
            <w:tcW w:w="130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中心贸易市场103号厅</w:t>
            </w:r>
          </w:p>
        </w:tc>
        <w:tc>
          <w:tcPr>
            <w:tcW w:w="79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柿子</w:t>
            </w:r>
          </w:p>
        </w:tc>
        <w:tc>
          <w:tcPr>
            <w:tcW w:w="151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</w:tbl>
    <w:p w:rsidR="00E130BA" w:rsidRDefault="00E130BA" w:rsidP="00E130BA"/>
    <w:p w:rsidR="0014220A" w:rsidRDefault="0014220A">
      <w:pPr>
        <w:rPr>
          <w:rFonts w:hint="eastAsia"/>
        </w:rPr>
      </w:pPr>
    </w:p>
    <w:p w:rsidR="00E130BA" w:rsidRDefault="00E130BA">
      <w:pPr>
        <w:rPr>
          <w:rFonts w:hint="eastAsia"/>
        </w:rPr>
      </w:pPr>
    </w:p>
    <w:p w:rsidR="00E130BA" w:rsidRDefault="00E130BA">
      <w:pPr>
        <w:rPr>
          <w:rFonts w:hint="eastAsia"/>
        </w:rPr>
      </w:pPr>
    </w:p>
    <w:p w:rsidR="00E130BA" w:rsidRDefault="00E130BA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1276"/>
        <w:gridCol w:w="1283"/>
        <w:gridCol w:w="1635"/>
        <w:gridCol w:w="1305"/>
        <w:gridCol w:w="795"/>
        <w:gridCol w:w="1515"/>
      </w:tblGrid>
      <w:tr w:rsidR="00E130BA" w:rsidRPr="0097583A" w:rsidTr="00307937">
        <w:trPr>
          <w:trHeight w:val="1865"/>
          <w:jc w:val="center"/>
        </w:trPr>
        <w:tc>
          <w:tcPr>
            <w:tcW w:w="637" w:type="dxa"/>
            <w:shd w:val="clear" w:color="auto" w:fill="FFFFFF"/>
          </w:tcPr>
          <w:p w:rsidR="00E130BA" w:rsidRPr="0097583A" w:rsidRDefault="00E130B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FFFFFF"/>
          </w:tcPr>
          <w:p w:rsidR="00E130BA" w:rsidRPr="0097583A" w:rsidRDefault="00E130B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标示生产（进货）企业名称</w:t>
            </w:r>
          </w:p>
        </w:tc>
        <w:tc>
          <w:tcPr>
            <w:tcW w:w="1283" w:type="dxa"/>
            <w:shd w:val="clear" w:color="auto" w:fill="FFFFFF"/>
          </w:tcPr>
          <w:p w:rsidR="00E130BA" w:rsidRPr="0097583A" w:rsidRDefault="00E130B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标示生产（进货）企业地址</w:t>
            </w:r>
          </w:p>
        </w:tc>
        <w:tc>
          <w:tcPr>
            <w:tcW w:w="1635" w:type="dxa"/>
            <w:shd w:val="clear" w:color="auto" w:fill="FFFFFF"/>
          </w:tcPr>
          <w:p w:rsidR="00E130BA" w:rsidRPr="0097583A" w:rsidRDefault="00E130B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被抽样单位名称</w:t>
            </w:r>
          </w:p>
        </w:tc>
        <w:tc>
          <w:tcPr>
            <w:tcW w:w="1305" w:type="dxa"/>
            <w:shd w:val="clear" w:color="auto" w:fill="FFFFFF"/>
          </w:tcPr>
          <w:p w:rsidR="00E130BA" w:rsidRPr="0097583A" w:rsidRDefault="00E130B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被抽样单位地址</w:t>
            </w:r>
          </w:p>
        </w:tc>
        <w:tc>
          <w:tcPr>
            <w:tcW w:w="795" w:type="dxa"/>
            <w:shd w:val="clear" w:color="auto" w:fill="FFFFFF"/>
          </w:tcPr>
          <w:p w:rsidR="00E130BA" w:rsidRPr="0097583A" w:rsidRDefault="00E130B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样品名称</w:t>
            </w:r>
          </w:p>
        </w:tc>
        <w:tc>
          <w:tcPr>
            <w:tcW w:w="1515" w:type="dxa"/>
            <w:shd w:val="clear" w:color="auto" w:fill="FFFFFF"/>
          </w:tcPr>
          <w:p w:rsidR="00E130BA" w:rsidRPr="0097583A" w:rsidRDefault="00E130BA" w:rsidP="00307937">
            <w:pPr>
              <w:pStyle w:val="a3"/>
              <w:widowControl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Cs w:val="24"/>
              </w:rPr>
              <w:t>规格型号</w:t>
            </w:r>
          </w:p>
        </w:tc>
      </w:tr>
      <w:tr w:rsidR="00E130BA" w:rsidRPr="0097583A" w:rsidTr="00307937">
        <w:trPr>
          <w:jc w:val="center"/>
        </w:trPr>
        <w:tc>
          <w:tcPr>
            <w:tcW w:w="637" w:type="dxa"/>
          </w:tcPr>
          <w:p w:rsidR="00E130BA" w:rsidRPr="0097583A" w:rsidRDefault="00E130BA" w:rsidP="00E130B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E130BA" w:rsidRPr="0097583A" w:rsidRDefault="00E130BA" w:rsidP="00E130B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蔬菜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摊位</w:t>
            </w:r>
          </w:p>
        </w:tc>
        <w:tc>
          <w:tcPr>
            <w:tcW w:w="1305" w:type="dxa"/>
          </w:tcPr>
          <w:p w:rsidR="00E130BA" w:rsidRPr="0097583A" w:rsidRDefault="00E130BA" w:rsidP="00E130B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蔬菜区101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号厅</w:t>
            </w:r>
          </w:p>
        </w:tc>
        <w:tc>
          <w:tcPr>
            <w:tcW w:w="79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菠菜</w:t>
            </w:r>
          </w:p>
        </w:tc>
        <w:tc>
          <w:tcPr>
            <w:tcW w:w="151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E130BA" w:rsidRPr="0097583A" w:rsidTr="00307937">
        <w:trPr>
          <w:jc w:val="center"/>
        </w:trPr>
        <w:tc>
          <w:tcPr>
            <w:tcW w:w="637" w:type="dxa"/>
          </w:tcPr>
          <w:p w:rsidR="00E130BA" w:rsidRPr="0097583A" w:rsidRDefault="00E130BA" w:rsidP="00E130B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蔬菜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摊位</w:t>
            </w:r>
          </w:p>
        </w:tc>
        <w:tc>
          <w:tcPr>
            <w:tcW w:w="130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蔬菜区101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号厅</w:t>
            </w:r>
          </w:p>
        </w:tc>
        <w:tc>
          <w:tcPr>
            <w:tcW w:w="79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辣椒</w:t>
            </w:r>
          </w:p>
        </w:tc>
        <w:tc>
          <w:tcPr>
            <w:tcW w:w="151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E130BA" w:rsidRPr="0097583A" w:rsidTr="00307937">
        <w:trPr>
          <w:trHeight w:val="1543"/>
          <w:jc w:val="center"/>
        </w:trPr>
        <w:tc>
          <w:tcPr>
            <w:tcW w:w="637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1276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E130BA" w:rsidRPr="0097583A" w:rsidRDefault="00E130BA" w:rsidP="00E130BA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长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蔬菜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摊位</w:t>
            </w:r>
          </w:p>
        </w:tc>
        <w:tc>
          <w:tcPr>
            <w:tcW w:w="1305" w:type="dxa"/>
          </w:tcPr>
          <w:p w:rsidR="00E130BA" w:rsidRPr="0097583A" w:rsidRDefault="00E130BA" w:rsidP="00E130B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106-107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号厅</w:t>
            </w:r>
          </w:p>
        </w:tc>
        <w:tc>
          <w:tcPr>
            <w:tcW w:w="79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胡萝卜</w:t>
            </w:r>
          </w:p>
        </w:tc>
        <w:tc>
          <w:tcPr>
            <w:tcW w:w="151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E130BA" w:rsidRPr="0097583A" w:rsidTr="00307937">
        <w:trPr>
          <w:jc w:val="center"/>
        </w:trPr>
        <w:tc>
          <w:tcPr>
            <w:tcW w:w="637" w:type="dxa"/>
          </w:tcPr>
          <w:p w:rsidR="00E130BA" w:rsidRPr="0097583A" w:rsidRDefault="00E130BA" w:rsidP="00E130BA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E130BA" w:rsidRPr="0097583A" w:rsidRDefault="00E130BA" w:rsidP="00307937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同江市长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伟蔬菜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摊位</w:t>
            </w:r>
          </w:p>
        </w:tc>
        <w:tc>
          <w:tcPr>
            <w:tcW w:w="130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106-107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号厅</w:t>
            </w:r>
          </w:p>
        </w:tc>
        <w:tc>
          <w:tcPr>
            <w:tcW w:w="79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白菜</w:t>
            </w:r>
          </w:p>
        </w:tc>
        <w:tc>
          <w:tcPr>
            <w:tcW w:w="151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E130BA" w:rsidRPr="0097583A" w:rsidTr="00307937">
        <w:trPr>
          <w:jc w:val="center"/>
        </w:trPr>
        <w:tc>
          <w:tcPr>
            <w:tcW w:w="637" w:type="dxa"/>
          </w:tcPr>
          <w:p w:rsidR="00E130B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90</w:t>
            </w:r>
          </w:p>
        </w:tc>
        <w:tc>
          <w:tcPr>
            <w:tcW w:w="1276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283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1635" w:type="dxa"/>
          </w:tcPr>
          <w:p w:rsidR="00E130BA" w:rsidRPr="0097583A" w:rsidRDefault="00E130BA" w:rsidP="00307937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同江市长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伟蔬菜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摊位</w:t>
            </w:r>
          </w:p>
        </w:tc>
        <w:tc>
          <w:tcPr>
            <w:tcW w:w="130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106-107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号厅</w:t>
            </w:r>
          </w:p>
        </w:tc>
        <w:tc>
          <w:tcPr>
            <w:tcW w:w="79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芹菜</w:t>
            </w:r>
          </w:p>
        </w:tc>
        <w:tc>
          <w:tcPr>
            <w:tcW w:w="151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  <w:tr w:rsidR="00E130BA" w:rsidRPr="0097583A" w:rsidTr="00307937">
        <w:trPr>
          <w:jc w:val="center"/>
        </w:trPr>
        <w:tc>
          <w:tcPr>
            <w:tcW w:w="637" w:type="dxa"/>
          </w:tcPr>
          <w:p w:rsidR="00E130B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91</w:t>
            </w:r>
          </w:p>
          <w:p w:rsidR="00E130B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130B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E130B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</w:tcPr>
          <w:p w:rsidR="00E130B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5" w:type="dxa"/>
          </w:tcPr>
          <w:p w:rsidR="00E130BA" w:rsidRDefault="00E130BA" w:rsidP="00307937">
            <w:pP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同江市长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伟蔬菜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摊位</w:t>
            </w:r>
          </w:p>
        </w:tc>
        <w:tc>
          <w:tcPr>
            <w:tcW w:w="130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同江市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中心贸易市场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106-107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号厅</w:t>
            </w:r>
          </w:p>
        </w:tc>
        <w:tc>
          <w:tcPr>
            <w:tcW w:w="795" w:type="dxa"/>
          </w:tcPr>
          <w:p w:rsidR="00E130B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鸡蛋</w:t>
            </w:r>
          </w:p>
        </w:tc>
        <w:tc>
          <w:tcPr>
            <w:tcW w:w="1515" w:type="dxa"/>
          </w:tcPr>
          <w:p w:rsidR="00E130BA" w:rsidRPr="0097583A" w:rsidRDefault="00E130BA" w:rsidP="00307937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83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shd w:val="clear" w:color="auto" w:fill="FFFFFF"/>
              </w:rPr>
              <w:t>称量销售</w:t>
            </w:r>
          </w:p>
        </w:tc>
      </w:tr>
    </w:tbl>
    <w:p w:rsidR="00E130BA" w:rsidRDefault="00E130BA" w:rsidP="00E130BA"/>
    <w:sectPr w:rsidR="00E1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20A"/>
    <w:rsid w:val="0014220A"/>
    <w:rsid w:val="00967818"/>
    <w:rsid w:val="00E1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0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20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2017-06-23T00:34:00Z</dcterms:created>
  <dcterms:modified xsi:type="dcterms:W3CDTF">2017-06-23T01:03:00Z</dcterms:modified>
</cp:coreProperties>
</file>